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076"/>
      </w:tblGrid>
      <w:tr w:rsidR="007C716F" w:rsidRPr="00A07A30" w14:paraId="1BFE0689" w14:textId="77777777" w:rsidTr="007C716F">
        <w:tc>
          <w:tcPr>
            <w:tcW w:w="5140" w:type="dxa"/>
          </w:tcPr>
          <w:p w14:paraId="5417F94E" w14:textId="77777777" w:rsidR="007C716F" w:rsidRPr="00A07A30" w:rsidRDefault="007C716F" w:rsidP="007C716F">
            <w:pPr>
              <w:pStyle w:val="a4"/>
              <w:spacing w:before="31"/>
              <w:ind w:left="0" w:right="-60"/>
              <w:jc w:val="left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5140" w:type="dxa"/>
          </w:tcPr>
          <w:p w14:paraId="36C418F4" w14:textId="4FC7FD46" w:rsidR="007C716F" w:rsidRPr="00A07A30" w:rsidRDefault="007C716F" w:rsidP="007C716F">
            <w:pPr>
              <w:pStyle w:val="a4"/>
              <w:spacing w:before="31"/>
              <w:ind w:right="-60"/>
              <w:rPr>
                <w:rFonts w:ascii="Gotham Pro" w:hAnsi="Gotham Pro" w:cs="Gotham Pro"/>
                <w:sz w:val="24"/>
                <w:szCs w:val="24"/>
              </w:rPr>
            </w:pPr>
            <w:r w:rsidRPr="00A07A30">
              <w:rPr>
                <w:rFonts w:ascii="Gotham Pro" w:hAnsi="Gotham Pro" w:cs="Gotham Pro"/>
                <w:sz w:val="24"/>
                <w:szCs w:val="24"/>
              </w:rPr>
              <w:t>ЗАТВЕРДЖЕНО</w:t>
            </w:r>
          </w:p>
        </w:tc>
      </w:tr>
      <w:tr w:rsidR="007C716F" w:rsidRPr="00A07A30" w14:paraId="6F5C0589" w14:textId="77777777" w:rsidTr="007C716F">
        <w:tc>
          <w:tcPr>
            <w:tcW w:w="5140" w:type="dxa"/>
          </w:tcPr>
          <w:p w14:paraId="7BD07082" w14:textId="77777777" w:rsidR="007C716F" w:rsidRPr="00A07A30" w:rsidRDefault="007C716F" w:rsidP="007C716F">
            <w:pPr>
              <w:pStyle w:val="a4"/>
              <w:spacing w:before="31"/>
              <w:ind w:left="0" w:right="-60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5140" w:type="dxa"/>
          </w:tcPr>
          <w:p w14:paraId="43D873F9" w14:textId="77777777" w:rsidR="007C716F" w:rsidRPr="00A07A30" w:rsidRDefault="007C716F" w:rsidP="007C716F">
            <w:pPr>
              <w:pStyle w:val="a4"/>
              <w:spacing w:before="31"/>
              <w:ind w:right="-60"/>
              <w:jc w:val="right"/>
              <w:rPr>
                <w:rFonts w:ascii="Gotham Pro" w:hAnsi="Gotham Pro" w:cs="Gotham Pro"/>
                <w:b w:val="0"/>
                <w:bCs w:val="0"/>
                <w:sz w:val="24"/>
                <w:szCs w:val="24"/>
              </w:rPr>
            </w:pPr>
            <w:r w:rsidRPr="00A07A30">
              <w:rPr>
                <w:rFonts w:ascii="Gotham Pro" w:hAnsi="Gotham Pro" w:cs="Gotham Pro"/>
                <w:b w:val="0"/>
                <w:bCs w:val="0"/>
                <w:sz w:val="24"/>
                <w:szCs w:val="24"/>
              </w:rPr>
              <w:t xml:space="preserve">Наказом Генерального директора </w:t>
            </w:r>
          </w:p>
          <w:p w14:paraId="6CC4F3FC" w14:textId="402418CE" w:rsidR="007C716F" w:rsidRPr="00A07A30" w:rsidRDefault="007C716F" w:rsidP="007C716F">
            <w:pPr>
              <w:pStyle w:val="a4"/>
              <w:spacing w:before="31"/>
              <w:ind w:right="-60"/>
              <w:jc w:val="right"/>
              <w:rPr>
                <w:rFonts w:ascii="Gotham Pro" w:hAnsi="Gotham Pro" w:cs="Gotham Pro"/>
                <w:b w:val="0"/>
                <w:bCs w:val="0"/>
                <w:sz w:val="24"/>
                <w:szCs w:val="24"/>
              </w:rPr>
            </w:pPr>
            <w:r w:rsidRPr="00A07A30">
              <w:rPr>
                <w:rFonts w:ascii="Gotham Pro" w:hAnsi="Gotham Pro" w:cs="Gotham Pro"/>
                <w:b w:val="0"/>
                <w:bCs w:val="0"/>
                <w:sz w:val="24"/>
                <w:szCs w:val="24"/>
              </w:rPr>
              <w:t xml:space="preserve">ТОВ «ТУРБОТА МАРКЕТ» </w:t>
            </w:r>
          </w:p>
          <w:p w14:paraId="06791D0C" w14:textId="316BACE1" w:rsidR="007C716F" w:rsidRPr="00A07A30" w:rsidRDefault="007C716F" w:rsidP="007C716F">
            <w:pPr>
              <w:pStyle w:val="a4"/>
              <w:spacing w:before="31"/>
              <w:ind w:left="0" w:right="-60"/>
              <w:jc w:val="right"/>
              <w:rPr>
                <w:rFonts w:ascii="Gotham Pro" w:hAnsi="Gotham Pro" w:cs="Gotham Pro"/>
                <w:sz w:val="24"/>
                <w:szCs w:val="24"/>
              </w:rPr>
            </w:pPr>
            <w:r w:rsidRPr="00A07A30">
              <w:rPr>
                <w:rFonts w:ascii="Gotham Pro" w:hAnsi="Gotham Pro" w:cs="Gotham Pro"/>
                <w:b w:val="0"/>
                <w:bCs w:val="0"/>
                <w:sz w:val="24"/>
                <w:szCs w:val="24"/>
              </w:rPr>
              <w:t>№ …….. від ……………………. 2026 р.</w:t>
            </w:r>
          </w:p>
        </w:tc>
      </w:tr>
    </w:tbl>
    <w:p w14:paraId="73249CBB" w14:textId="77777777" w:rsidR="007C716F" w:rsidRPr="00A07A30" w:rsidRDefault="007C716F" w:rsidP="007C716F">
      <w:pPr>
        <w:pStyle w:val="a4"/>
        <w:spacing w:before="31"/>
        <w:ind w:left="0" w:right="-60"/>
        <w:jc w:val="left"/>
        <w:rPr>
          <w:rFonts w:ascii="Gotham Pro" w:hAnsi="Gotham Pro" w:cs="Gotham Pro"/>
          <w:sz w:val="24"/>
          <w:szCs w:val="24"/>
        </w:rPr>
      </w:pPr>
    </w:p>
    <w:p w14:paraId="64D9150E" w14:textId="4BF8ACF5" w:rsidR="006D266F" w:rsidRPr="00A07A30" w:rsidRDefault="00BB43A1" w:rsidP="004D6289">
      <w:pPr>
        <w:pStyle w:val="a4"/>
        <w:spacing w:before="31"/>
        <w:ind w:left="0" w:right="-60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Офіційні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правила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рекламно-маркетинговій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подарунковій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</w:p>
    <w:p w14:paraId="77099738" w14:textId="33B1C333" w:rsidR="006D266F" w:rsidRPr="00A07A30" w:rsidRDefault="00BB43A1" w:rsidP="004D6289">
      <w:pPr>
        <w:pStyle w:val="a4"/>
        <w:ind w:left="0" w:right="-60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«</w:t>
      </w:r>
      <w:r w:rsidR="00A951D2" w:rsidRPr="00A07A30">
        <w:rPr>
          <w:rFonts w:ascii="Gotham Pro" w:hAnsi="Gotham Pro" w:cs="Gotham Pro"/>
          <w:noProof/>
          <w:sz w:val="24"/>
          <w:szCs w:val="24"/>
          <w:lang w:eastAsia="uk-UA"/>
        </w:rPr>
        <w:t>Акція «</w:t>
      </w:r>
      <w:r w:rsidR="00A07A30" w:rsidRPr="00A07A30">
        <w:rPr>
          <w:rFonts w:ascii="Gotham Pro" w:hAnsi="Gotham Pro" w:cs="Gotham Pro"/>
          <w:noProof/>
          <w:sz w:val="24"/>
          <w:szCs w:val="24"/>
          <w:lang w:eastAsia="uk-UA"/>
        </w:rPr>
        <w:t>7</w:t>
      </w:r>
      <w:r w:rsidR="00A07A30" w:rsidRPr="00A07A30">
        <w:rPr>
          <w:rFonts w:ascii="Gotham Pro" w:hAnsi="Gotham Pro" w:cs="Gotham Pro"/>
          <w:noProof/>
          <w:sz w:val="24"/>
          <w:szCs w:val="24"/>
          <w:lang w:eastAsia="uk-UA"/>
        </w:rPr>
        <w:t>ПП 100 грн знижка від 499 грн</w:t>
      </w:r>
      <w:r w:rsidR="00A951D2" w:rsidRPr="00A07A30">
        <w:rPr>
          <w:rFonts w:ascii="Gotham Pro" w:hAnsi="Gotham Pro" w:cs="Gotham Pro"/>
          <w:noProof/>
          <w:sz w:val="24"/>
          <w:szCs w:val="24"/>
          <w:lang w:eastAsia="uk-UA"/>
        </w:rPr>
        <w:t>»</w:t>
      </w:r>
    </w:p>
    <w:p w14:paraId="45FB3714" w14:textId="77777777" w:rsidR="006D266F" w:rsidRPr="00A07A30" w:rsidRDefault="00BB43A1" w:rsidP="0086125B">
      <w:pPr>
        <w:pStyle w:val="1"/>
        <w:numPr>
          <w:ilvl w:val="0"/>
          <w:numId w:val="2"/>
        </w:numPr>
        <w:tabs>
          <w:tab w:val="left" w:pos="851"/>
        </w:tabs>
        <w:spacing w:before="183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Загальні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умови.</w:t>
      </w:r>
    </w:p>
    <w:p w14:paraId="517CDE4B" w14:textId="0D491082" w:rsidR="006D266F" w:rsidRPr="00A07A30" w:rsidRDefault="00BB43A1" w:rsidP="00A07A30">
      <w:pPr>
        <w:pStyle w:val="a5"/>
        <w:numPr>
          <w:ilvl w:val="1"/>
          <w:numId w:val="2"/>
        </w:numPr>
        <w:tabs>
          <w:tab w:val="left" w:pos="426"/>
          <w:tab w:val="left" w:pos="1066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Ці Офіційні правила участі в рекламно-маркетинговій подарунковій акції «</w:t>
      </w:r>
      <w:r w:rsidR="00A951D2" w:rsidRPr="00A07A30">
        <w:rPr>
          <w:rFonts w:ascii="Gotham Pro" w:hAnsi="Gotham Pro" w:cs="Gotham Pro"/>
        </w:rPr>
        <w:t>Акція «</w:t>
      </w:r>
      <w:r w:rsidR="00A07A30" w:rsidRPr="00A07A30">
        <w:rPr>
          <w:rFonts w:ascii="Gotham Pro" w:hAnsi="Gotham Pro" w:cs="Gotham Pro"/>
        </w:rPr>
        <w:t>7</w:t>
      </w:r>
      <w:r w:rsidR="00A07A30" w:rsidRPr="00A07A30">
        <w:rPr>
          <w:rFonts w:ascii="Gotham Pro" w:hAnsi="Gotham Pro" w:cs="Gotham Pro"/>
        </w:rPr>
        <w:t xml:space="preserve"> ПП 100 грн знижка від 499 грн</w:t>
      </w:r>
      <w:r w:rsidRPr="00A07A30">
        <w:rPr>
          <w:rFonts w:ascii="Gotham Pro" w:hAnsi="Gotham Pro" w:cs="Gotham Pro"/>
        </w:rPr>
        <w:t>», надалі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Офіційні правила, визначають порядок проведення та умови участі в рекламно-маркетинговій подарунковій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1"/>
        </w:rPr>
        <w:t xml:space="preserve"> </w:t>
      </w:r>
      <w:r w:rsidR="00B236FA" w:rsidRPr="00A07A30">
        <w:rPr>
          <w:rFonts w:ascii="Gotham Pro" w:hAnsi="Gotham Pro" w:cs="Gotham Pro"/>
        </w:rPr>
        <w:t>«</w:t>
      </w:r>
      <w:r w:rsidR="00A951D2" w:rsidRPr="00A07A30">
        <w:rPr>
          <w:rFonts w:ascii="Gotham Pro" w:hAnsi="Gotham Pro" w:cs="Gotham Pro"/>
        </w:rPr>
        <w:t>Акція «</w:t>
      </w:r>
      <w:r w:rsidR="00A07A30" w:rsidRPr="00A07A30">
        <w:rPr>
          <w:rFonts w:ascii="Gotham Pro" w:hAnsi="Gotham Pro" w:cs="Gotham Pro"/>
        </w:rPr>
        <w:t>7</w:t>
      </w:r>
      <w:r w:rsidR="00A07A30" w:rsidRPr="00A07A30">
        <w:rPr>
          <w:rFonts w:ascii="Gotham Pro" w:hAnsi="Gotham Pro" w:cs="Gotham Pro"/>
        </w:rPr>
        <w:t xml:space="preserve"> ПП 100 грн знижка від 499 грн</w:t>
      </w:r>
      <w:r w:rsidR="00B236FA" w:rsidRPr="00A07A30">
        <w:rPr>
          <w:rFonts w:ascii="Gotham Pro" w:hAnsi="Gotham Pro" w:cs="Gotham Pro"/>
        </w:rPr>
        <w:t>»</w:t>
      </w:r>
      <w:r w:rsidRPr="00A07A30">
        <w:rPr>
          <w:rFonts w:ascii="Gotham Pro" w:hAnsi="Gotham Pro" w:cs="Gotham Pro"/>
        </w:rPr>
        <w:t>,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надалі Акція.</w:t>
      </w:r>
    </w:p>
    <w:p w14:paraId="67953067" w14:textId="2C948C1F" w:rsidR="003A4ABB" w:rsidRPr="00A07A30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66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 xml:space="preserve">Організатором Акції є </w:t>
      </w:r>
      <w:r w:rsidR="004D6289" w:rsidRPr="00A07A30">
        <w:rPr>
          <w:rFonts w:ascii="Gotham Pro" w:hAnsi="Gotham Pro" w:cs="Gotham Pro"/>
        </w:rPr>
        <w:t xml:space="preserve">оператор </w:t>
      </w:r>
      <w:r w:rsidRPr="00A07A30">
        <w:rPr>
          <w:rFonts w:ascii="Gotham Pro" w:hAnsi="Gotham Pro" w:cs="Gotham Pro"/>
        </w:rPr>
        <w:t>мережі магазинів</w:t>
      </w:r>
      <w:r w:rsidR="003A4ABB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</w:rPr>
        <w:t>«Чистенько»</w:t>
      </w:r>
      <w:r w:rsidR="004D6289" w:rsidRPr="00A07A30">
        <w:rPr>
          <w:rFonts w:ascii="Gotham Pro" w:hAnsi="Gotham Pro" w:cs="Gotham Pro"/>
        </w:rPr>
        <w:t xml:space="preserve"> - ТОВ «Турбота Маркет»</w:t>
      </w:r>
      <w:r w:rsidRPr="00A07A30">
        <w:rPr>
          <w:rFonts w:ascii="Gotham Pro" w:hAnsi="Gotham Pro" w:cs="Gotham Pro"/>
        </w:rPr>
        <w:t>.</w:t>
      </w:r>
      <w:r w:rsidR="003A4ABB" w:rsidRPr="00A07A30">
        <w:rPr>
          <w:rFonts w:ascii="Gotham Pro" w:hAnsi="Gotham Pro" w:cs="Gotham Pro"/>
        </w:rPr>
        <w:t xml:space="preserve"> </w:t>
      </w:r>
    </w:p>
    <w:p w14:paraId="3E68CFE4" w14:textId="202932F9" w:rsidR="006D266F" w:rsidRPr="00A07A30" w:rsidRDefault="00BB43A1" w:rsidP="004D6289">
      <w:pPr>
        <w:tabs>
          <w:tab w:val="left" w:pos="426"/>
          <w:tab w:val="left" w:pos="1066"/>
        </w:tabs>
        <w:spacing w:before="1"/>
        <w:ind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Телефони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Гарячої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лінії:  0800 300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615</w:t>
      </w:r>
    </w:p>
    <w:p w14:paraId="55FC4634" w14:textId="77777777" w:rsidR="006D266F" w:rsidRPr="00A07A30" w:rsidRDefault="00BB43A1" w:rsidP="004D6289">
      <w:pPr>
        <w:pStyle w:val="a3"/>
        <w:tabs>
          <w:tab w:val="left" w:pos="426"/>
        </w:tabs>
        <w:spacing w:before="1" w:line="267" w:lineRule="exact"/>
        <w:ind w:left="0" w:right="-60" w:firstLine="567"/>
        <w:jc w:val="left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Пн-Пт: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09:00-18:00</w:t>
      </w:r>
    </w:p>
    <w:p w14:paraId="4A1E13B4" w14:textId="1309C372" w:rsidR="006D266F" w:rsidRPr="00A07A30" w:rsidRDefault="00BB43A1" w:rsidP="004D6289">
      <w:pPr>
        <w:pStyle w:val="a3"/>
        <w:tabs>
          <w:tab w:val="left" w:pos="426"/>
        </w:tabs>
        <w:ind w:left="0" w:right="-60" w:firstLine="567"/>
        <w:jc w:val="left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 xml:space="preserve">Email: </w:t>
      </w:r>
      <w:hyperlink r:id="rId8">
        <w:r w:rsidRPr="00A07A30">
          <w:rPr>
            <w:rFonts w:ascii="Gotham Pro" w:hAnsi="Gotham Pro" w:cs="Gotham Pro"/>
            <w:color w:val="0462C1"/>
            <w:u w:val="single" w:color="0462C1"/>
          </w:rPr>
          <w:t>info@chystenko.ua</w:t>
        </w:r>
      </w:hyperlink>
      <w:r w:rsidRPr="00A07A30">
        <w:rPr>
          <w:rFonts w:ascii="Gotham Pro" w:hAnsi="Gotham Pro" w:cs="Gotham Pro"/>
          <w:color w:val="0462C1"/>
          <w:spacing w:val="1"/>
        </w:rPr>
        <w:t xml:space="preserve"> </w:t>
      </w:r>
      <w:r w:rsidRPr="00A07A30">
        <w:rPr>
          <w:rFonts w:ascii="Gotham Pro" w:hAnsi="Gotham Pro" w:cs="Gotham Pro"/>
        </w:rPr>
        <w:t>Сайт:</w:t>
      </w:r>
      <w:hyperlink r:id="rId9" w:history="1">
        <w:r w:rsidR="003A4ABB" w:rsidRPr="00A07A30">
          <w:rPr>
            <w:rStyle w:val="a6"/>
            <w:rFonts w:ascii="Gotham Pro" w:hAnsi="Gotham Pro" w:cs="Gotham Pro"/>
          </w:rPr>
          <w:t>https://chystenko.ua/</w:t>
        </w:r>
      </w:hyperlink>
    </w:p>
    <w:p w14:paraId="7EE6BFEC" w14:textId="77777777" w:rsidR="006D266F" w:rsidRPr="00A07A30" w:rsidRDefault="00BB43A1" w:rsidP="004D6289">
      <w:pPr>
        <w:pStyle w:val="a3"/>
        <w:tabs>
          <w:tab w:val="left" w:pos="426"/>
        </w:tabs>
        <w:ind w:left="0" w:right="-60" w:firstLine="567"/>
        <w:jc w:val="left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Facebook:</w:t>
      </w:r>
      <w:r w:rsidRPr="00A07A30">
        <w:rPr>
          <w:rFonts w:ascii="Gotham Pro" w:hAnsi="Gotham Pro" w:cs="Gotham Pro"/>
          <w:spacing w:val="-7"/>
        </w:rPr>
        <w:t xml:space="preserve"> </w:t>
      </w:r>
      <w:hyperlink r:id="rId10">
        <w:r w:rsidRPr="00A07A30">
          <w:rPr>
            <w:rFonts w:ascii="Gotham Pro" w:hAnsi="Gotham Pro" w:cs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92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Акція проводиться з метою привернення уваги потенційних та наявних кінцевих споживачів до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Акційної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продукції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метою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популяризації,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підвищення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лояльності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споживчого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інтересу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Акційної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продукції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у кінцевих споживачів, 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також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 метою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збільшення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стимулювання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збуту Акційної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продукції.</w:t>
      </w:r>
    </w:p>
    <w:p w14:paraId="2666C40A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77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Під Акційною продукцією мається на увазі продукція, що бере участь в Акції, яка є в наявності та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реалізується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магазинах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мережі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«Чистенько»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протягом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Періоду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відомості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про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яку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визначені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Розділі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3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правил.</w:t>
      </w:r>
    </w:p>
    <w:p w14:paraId="4F7B85FA" w14:textId="36562914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75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Приймаючи участь в Акції будь-який Учасник Акції, який у порядку та на умовах, що передбачені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цими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Офіційними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правилами,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буде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визнаний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Переможцем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набуде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право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отримання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від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Організатор</w:t>
      </w:r>
      <w:r w:rsidR="00B236FA" w:rsidRPr="00A07A30">
        <w:rPr>
          <w:rFonts w:ascii="Gotham Pro" w:hAnsi="Gotham Pro" w:cs="Gotham Pro"/>
        </w:rPr>
        <w:t>а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Акції.</w:t>
      </w:r>
    </w:p>
    <w:p w14:paraId="50CFB990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92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Участь в Акції є безкоштовною: Організатор Акції не отримує винагороди від Учасників за їхню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участь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 Акції. Придбання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Акційної продукції 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вважається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сплатою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грошових коштів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участь в Акції.</w:t>
      </w:r>
    </w:p>
    <w:p w14:paraId="4C0E98D0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6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Ці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Офіційні правила 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є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публічною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обіцянкою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винагороди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чи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умовами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конкурсу.</w:t>
      </w:r>
    </w:p>
    <w:p w14:paraId="670932AF" w14:textId="77777777" w:rsidR="006D266F" w:rsidRPr="00A07A30" w:rsidRDefault="00BB43A1" w:rsidP="004D6289">
      <w:pPr>
        <w:pStyle w:val="a3"/>
        <w:tabs>
          <w:tab w:val="left" w:pos="426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Умови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процедура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одержання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є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лотереєю,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миттєвою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лотереєю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або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будь-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якою іншою лотереєю, яка не підпадає під визначення миттєвої лотереї, в тому числі тиражна, комбінована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тощо, в тому числі, що визначається Законом України «Про державні лотереї в Україні» та іншими чинними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нормативно-правовими актами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України,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має за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основну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мету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отримання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прибутку.</w:t>
      </w:r>
    </w:p>
    <w:p w14:paraId="66EA5C95" w14:textId="77777777" w:rsidR="006D266F" w:rsidRPr="00A07A30" w:rsidRDefault="00BB43A1" w:rsidP="004D6289">
      <w:pPr>
        <w:pStyle w:val="a3"/>
        <w:tabs>
          <w:tab w:val="left" w:pos="426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Окрім того, така Акція, передбачена цими Офіційними правилами не має жодного відношення до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розумінні положень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Закону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України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«Про заборону грального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бізнесу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Україні».</w:t>
      </w:r>
    </w:p>
    <w:p w14:paraId="79CD3178" w14:textId="163CD775" w:rsidR="006751DA" w:rsidRPr="00A07A30" w:rsidRDefault="006751DA" w:rsidP="004D6289">
      <w:pPr>
        <w:pStyle w:val="a3"/>
        <w:tabs>
          <w:tab w:val="left" w:pos="426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Фонд заохочень (подарунків) формується виключно за рахунок власних коштів Організатора, а не за рахунок внесків Учасників.</w:t>
      </w:r>
    </w:p>
    <w:p w14:paraId="47EEA761" w14:textId="77777777" w:rsidR="006D266F" w:rsidRPr="00A07A30" w:rsidRDefault="006D266F" w:rsidP="004D6289">
      <w:pPr>
        <w:pStyle w:val="a3"/>
        <w:spacing w:before="11"/>
        <w:ind w:left="0" w:right="-60" w:firstLine="0"/>
        <w:jc w:val="left"/>
        <w:rPr>
          <w:rFonts w:ascii="Gotham Pro" w:hAnsi="Gotham Pro" w:cs="Gotham Pro"/>
          <w:sz w:val="21"/>
        </w:rPr>
      </w:pPr>
    </w:p>
    <w:p w14:paraId="2998199E" w14:textId="77777777" w:rsidR="006D266F" w:rsidRPr="00A07A30" w:rsidRDefault="00BB43A1" w:rsidP="004D6289">
      <w:pPr>
        <w:pStyle w:val="1"/>
        <w:numPr>
          <w:ilvl w:val="0"/>
          <w:numId w:val="2"/>
        </w:numPr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Територія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Період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Акції.</w:t>
      </w:r>
    </w:p>
    <w:p w14:paraId="372C2CA4" w14:textId="77777777" w:rsidR="00A07A30" w:rsidRPr="00A07A30" w:rsidRDefault="00BB43A1" w:rsidP="004D6289">
      <w:pPr>
        <w:pStyle w:val="a5"/>
        <w:numPr>
          <w:ilvl w:val="1"/>
          <w:numId w:val="2"/>
        </w:numPr>
        <w:tabs>
          <w:tab w:val="left" w:pos="993"/>
          <w:tab w:val="left" w:pos="1066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Акція</w:t>
      </w:r>
      <w:r w:rsidRPr="00A07A30">
        <w:rPr>
          <w:rFonts w:ascii="Gotham Pro" w:hAnsi="Gotham Pro" w:cs="Gotham Pro"/>
          <w:spacing w:val="-4"/>
        </w:rPr>
        <w:t xml:space="preserve"> </w:t>
      </w:r>
      <w:r w:rsidR="004D6289" w:rsidRPr="00A07A30">
        <w:rPr>
          <w:rFonts w:ascii="Gotham Pro" w:hAnsi="Gotham Pro" w:cs="Gotham Pro"/>
          <w:spacing w:val="-4"/>
        </w:rPr>
        <w:t xml:space="preserve">проводиться </w:t>
      </w:r>
      <w:r w:rsidR="00A07A30" w:rsidRPr="00A07A30">
        <w:rPr>
          <w:rFonts w:ascii="Gotham Pro" w:hAnsi="Gotham Pro" w:cs="Gotham Pro"/>
        </w:rPr>
        <w:t>в</w:t>
      </w:r>
      <w:r w:rsidR="004D6289" w:rsidRPr="00A07A30">
        <w:rPr>
          <w:rFonts w:ascii="Gotham Pro" w:hAnsi="Gotham Pro" w:cs="Gotham Pro"/>
          <w:spacing w:val="-5"/>
        </w:rPr>
        <w:t xml:space="preserve"> </w:t>
      </w:r>
      <w:r w:rsidR="00A07A30" w:rsidRPr="00A07A30">
        <w:rPr>
          <w:rFonts w:ascii="Gotham Pro" w:hAnsi="Gotham Pro" w:cs="Gotham Pro"/>
          <w:spacing w:val="-5"/>
        </w:rPr>
        <w:t xml:space="preserve">обраних </w:t>
      </w:r>
      <w:r w:rsidRPr="00A07A30">
        <w:rPr>
          <w:rFonts w:ascii="Gotham Pro" w:hAnsi="Gotham Pro" w:cs="Gotham Pro"/>
        </w:rPr>
        <w:t>магазинах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мережі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магазинів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«Чистенько»</w:t>
      </w:r>
      <w:r w:rsidR="00F913FB" w:rsidRPr="00A07A30">
        <w:rPr>
          <w:rFonts w:ascii="Gotham Pro" w:hAnsi="Gotham Pro" w:cs="Gotham Pro"/>
        </w:rPr>
        <w:t xml:space="preserve">, </w:t>
      </w:r>
      <w:r w:rsidR="00A07A30" w:rsidRPr="00A07A30">
        <w:rPr>
          <w:rFonts w:ascii="Gotham Pro" w:hAnsi="Gotham Pro" w:cs="Gotham Pro"/>
        </w:rPr>
        <w:t>згідно графіку:</w:t>
      </w:r>
      <w:r w:rsidR="00A07A30" w:rsidRPr="00A07A30">
        <w:rPr>
          <w:rFonts w:ascii="Gotham Pro" w:hAnsi="Gotham Pro" w:cs="Gotham Pro"/>
        </w:rPr>
        <w:br/>
      </w:r>
    </w:p>
    <w:tbl>
      <w:tblPr>
        <w:tblW w:w="7883" w:type="dxa"/>
        <w:tblInd w:w="-5" w:type="dxa"/>
        <w:tblLook w:val="04A0" w:firstRow="1" w:lastRow="0" w:firstColumn="1" w:lastColumn="0" w:noHBand="0" w:noVBand="1"/>
      </w:tblPr>
      <w:tblGrid>
        <w:gridCol w:w="1153"/>
        <w:gridCol w:w="5703"/>
        <w:gridCol w:w="1479"/>
      </w:tblGrid>
      <w:tr w:rsidR="00A07A30" w:rsidRPr="00A07A30" w14:paraId="5B81F6E9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95F2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Магазин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43143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Адреса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A5DD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Дата</w:t>
            </w:r>
          </w:p>
        </w:tc>
      </w:tr>
      <w:tr w:rsidR="00A07A30" w:rsidRPr="00A07A30" w14:paraId="11CA4DB9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A2A81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Ж-02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D52E1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с. Озерне, вул. Авіаційна 50а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6E89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06568C5B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5E6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6E8C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Личаківська, 70а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6E2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218D0039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20C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Л-08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D4218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с. Брюховичі, вул. Львівська, 23а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575A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1A5882DF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4D18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6904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Київська, 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305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2A3B33F6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6680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lastRenderedPageBreak/>
              <w:t>Л-11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0CE6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Тарнавського, 104б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993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596E5347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29C0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8C3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Пасічна, 171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9957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359C1A9E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BF3A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1E9E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Рясне, вул. Шевченка, 360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4155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242FBB4E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F6D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6EF9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Зелена, 204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A44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5251D4DF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168B1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Л-27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2179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с. Брюховичі, вул. Івасюка, 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A43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7A6B6603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4242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Л-28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B040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с. Сокільники, вул. Героїв Майдану, 19а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BA9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58346618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57635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47F21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Сахарова, 58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7D1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160343C8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9742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Л-34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0B86F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с. Винники вул. Винна гора, 10 В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6519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1FBCA044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FF04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Л-37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2E822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 вул. Угорська,14 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C95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1307752A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05E8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Л-39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4768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с. Лисиничі, вул. Шухевича,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E79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1344406B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93BE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Л-53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9E71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 вул.Чупринки, 84а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1449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166134A0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F1B5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Л-56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865D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Грінченка, 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747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36C643FF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8BD5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Л-60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3C94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>м. Львів, вул. Б.Хмельницького, 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735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73D281E7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B5C02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Р-03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B8C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Рівне, вул. Київська, 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477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1719F154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E719A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Р-05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65C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Рівне, вул. Корольова 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932D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09.05.2026</w:t>
            </w:r>
          </w:p>
        </w:tc>
      </w:tr>
      <w:tr w:rsidR="00A07A30" w:rsidRPr="00A07A30" w14:paraId="25FE519F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BDE09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Р-06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1D3CA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Рівне, вул. Ювілейна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C207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5142B116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1AC1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Р-07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5175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Рівне, вул. Соборна, 217Б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592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1B8E1342" w14:textId="77777777" w:rsidTr="00EF42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8B09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Ф-03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9D4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Пасічна, 15*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1CD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3380820B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57DC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Ф-06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1AF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Довженка, 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C0EF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7E986B8B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9B377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Ф-09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C368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Височана 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4B31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306DDF48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9E0C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Ф-12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F13A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бульвар Північний 2-А (ТЦ Плаза)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0C3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2D7488B3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879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Ф-14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EC7E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Вовчинецька, 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9DE6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  <w:tr w:rsidR="00A07A30" w:rsidRPr="00A07A30" w14:paraId="0764F867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D1683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У-03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977B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 xml:space="preserve"> м. Ужгород, вул. Легоцького,80 корп.9 прим.102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EEC6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16.05.2026</w:t>
            </w:r>
          </w:p>
        </w:tc>
      </w:tr>
      <w:tr w:rsidR="00A07A30" w:rsidRPr="00A07A30" w14:paraId="73EC41EC" w14:textId="77777777" w:rsidTr="00EF42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A2C0F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У-04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0E79" w14:textId="77777777" w:rsidR="00A07A30" w:rsidRPr="00A07A30" w:rsidRDefault="00A07A30" w:rsidP="00EF4263">
            <w:pPr>
              <w:rPr>
                <w:rFonts w:ascii="Gotham Pro" w:eastAsia="Times New Roman" w:hAnsi="Gotham Pro" w:cs="Gotham Pro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lang w:eastAsia="uk-UA"/>
              </w:rPr>
              <w:t xml:space="preserve"> м. Ужгород, вул. Тлехаса, 16А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F554" w14:textId="77777777" w:rsidR="00A07A30" w:rsidRPr="00A07A30" w:rsidRDefault="00A07A30" w:rsidP="00EF4263">
            <w:pPr>
              <w:jc w:val="right"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A07A30">
              <w:rPr>
                <w:rFonts w:ascii="Gotham Pro" w:eastAsia="Times New Roman" w:hAnsi="Gotham Pro" w:cs="Gotham Pro"/>
                <w:color w:val="000000"/>
                <w:lang w:eastAsia="uk-UA"/>
              </w:rPr>
              <w:t>23.05.2026</w:t>
            </w:r>
          </w:p>
        </w:tc>
      </w:tr>
    </w:tbl>
    <w:p w14:paraId="389C59C8" w14:textId="10C363A4" w:rsidR="007A4CD2" w:rsidRPr="00A07A30" w:rsidRDefault="007A4CD2" w:rsidP="00A07A30">
      <w:pPr>
        <w:pStyle w:val="a5"/>
        <w:tabs>
          <w:tab w:val="left" w:pos="993"/>
          <w:tab w:val="left" w:pos="1066"/>
        </w:tabs>
        <w:ind w:left="567" w:right="-60" w:firstLine="0"/>
        <w:rPr>
          <w:rFonts w:ascii="Gotham Pro" w:hAnsi="Gotham Pro" w:cs="Gotham Pro"/>
        </w:rPr>
      </w:pPr>
    </w:p>
    <w:p w14:paraId="24EEC5ED" w14:textId="188A88DD" w:rsidR="004D6289" w:rsidRPr="00A07A30" w:rsidRDefault="00BB43A1" w:rsidP="00F913FB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Акційна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Продукція</w:t>
      </w:r>
      <w:r w:rsidR="00BD432B" w:rsidRPr="00A07A30">
        <w:rPr>
          <w:rFonts w:ascii="Gotham Pro" w:hAnsi="Gotham Pro" w:cs="Gotham Pro"/>
        </w:rPr>
        <w:t>:</w:t>
      </w:r>
      <w:r w:rsidR="00A951D2" w:rsidRPr="00A07A30">
        <w:rPr>
          <w:rFonts w:ascii="Gotham Pro" w:hAnsi="Gotham Pro" w:cs="Gotham Pro"/>
        </w:rPr>
        <w:t xml:space="preserve"> </w:t>
      </w:r>
      <w:r w:rsidR="00465ECC" w:rsidRPr="00A07A30">
        <w:rPr>
          <w:rFonts w:ascii="Gotham Pro" w:hAnsi="Gotham Pro" w:cs="Gotham Pro"/>
          <w:b w:val="0"/>
          <w:bCs w:val="0"/>
        </w:rPr>
        <w:t>будь-яка</w:t>
      </w:r>
      <w:r w:rsidR="004D6289" w:rsidRPr="00A07A30">
        <w:rPr>
          <w:rFonts w:ascii="Gotham Pro" w:hAnsi="Gotham Pro" w:cs="Gotham Pro"/>
          <w:b w:val="0"/>
          <w:bCs w:val="0"/>
        </w:rPr>
        <w:t xml:space="preserve"> п</w:t>
      </w:r>
      <w:r w:rsidR="000E1D75" w:rsidRPr="00A07A30">
        <w:rPr>
          <w:rFonts w:ascii="Gotham Pro" w:hAnsi="Gotham Pro" w:cs="Gotham Pro"/>
          <w:b w:val="0"/>
          <w:bCs w:val="0"/>
        </w:rPr>
        <w:t>родукція</w:t>
      </w:r>
      <w:r w:rsidR="004D6289" w:rsidRPr="00A07A30">
        <w:rPr>
          <w:rFonts w:ascii="Gotham Pro" w:hAnsi="Gotham Pro" w:cs="Gotham Pro"/>
          <w:b w:val="0"/>
          <w:bCs w:val="0"/>
        </w:rPr>
        <w:t>,</w:t>
      </w:r>
      <w:r w:rsidR="00F14545" w:rsidRPr="00A07A30">
        <w:rPr>
          <w:rFonts w:ascii="Gotham Pro" w:hAnsi="Gotham Pro" w:cs="Gotham Pro"/>
          <w:b w:val="0"/>
          <w:bCs w:val="0"/>
        </w:rPr>
        <w:t xml:space="preserve"> </w:t>
      </w:r>
      <w:r w:rsidR="00B236FA" w:rsidRPr="00A07A30">
        <w:rPr>
          <w:rFonts w:ascii="Gotham Pro" w:hAnsi="Gotham Pro" w:cs="Gotham Pro"/>
          <w:b w:val="0"/>
          <w:bCs w:val="0"/>
        </w:rPr>
        <w:t>що реалізу</w:t>
      </w:r>
      <w:r w:rsidR="000E1D75" w:rsidRPr="00A07A30">
        <w:rPr>
          <w:rFonts w:ascii="Gotham Pro" w:hAnsi="Gotham Pro" w:cs="Gotham Pro"/>
          <w:b w:val="0"/>
          <w:bCs w:val="0"/>
        </w:rPr>
        <w:t>є</w:t>
      </w:r>
      <w:r w:rsidR="00B236FA" w:rsidRPr="00A07A30">
        <w:rPr>
          <w:rFonts w:ascii="Gotham Pro" w:hAnsi="Gotham Pro" w:cs="Gotham Pro"/>
          <w:b w:val="0"/>
          <w:bCs w:val="0"/>
        </w:rPr>
        <w:t>ться у мережі</w:t>
      </w:r>
      <w:r w:rsidR="00A951D2" w:rsidRPr="00A07A30">
        <w:rPr>
          <w:rFonts w:ascii="Gotham Pro" w:hAnsi="Gotham Pro" w:cs="Gotham Pro"/>
          <w:b w:val="0"/>
          <w:bCs w:val="0"/>
        </w:rPr>
        <w:t xml:space="preserve"> </w:t>
      </w:r>
      <w:r w:rsidR="00B236FA" w:rsidRPr="00A07A30">
        <w:rPr>
          <w:rFonts w:ascii="Gotham Pro" w:hAnsi="Gotham Pro" w:cs="Gotham Pro"/>
          <w:b w:val="0"/>
          <w:bCs w:val="0"/>
        </w:rPr>
        <w:t xml:space="preserve">магазинів Чистенько. </w:t>
      </w:r>
    </w:p>
    <w:p w14:paraId="43EF1949" w14:textId="01B3E685" w:rsidR="006D266F" w:rsidRPr="00A07A30" w:rsidRDefault="00BB43A1" w:rsidP="004D6289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Учасники Акції.</w:t>
      </w:r>
    </w:p>
    <w:p w14:paraId="46A9D205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1152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може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бути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будь-яка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дієздатна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особа,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якій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момент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виповнилося 18 (вісімнадцять) років, є зареєстрована або знаходиться в процесі реєстрації у якості учасника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Програми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лояльності,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яка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діє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мережі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магазинів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«Чистенько»,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яка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своєчасно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повному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обсязі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виконала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всі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дії, необхідні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для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участі в Акції,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надалі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Учасник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Акції.</w:t>
      </w:r>
    </w:p>
    <w:p w14:paraId="7FCA3791" w14:textId="32957B32" w:rsidR="006D266F" w:rsidRPr="00A07A30" w:rsidRDefault="00BB43A1" w:rsidP="00966DE1">
      <w:pPr>
        <w:pStyle w:val="a5"/>
        <w:numPr>
          <w:ilvl w:val="1"/>
          <w:numId w:val="2"/>
        </w:numPr>
        <w:tabs>
          <w:tab w:val="left" w:pos="1127"/>
        </w:tabs>
        <w:spacing w:before="1" w:line="267" w:lineRule="exact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Учасниками</w:t>
      </w:r>
      <w:r w:rsidRPr="00A07A30">
        <w:rPr>
          <w:rFonts w:ascii="Gotham Pro" w:hAnsi="Gotham Pro" w:cs="Gotham Pro"/>
          <w:spacing w:val="7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визнаються,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мають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права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брати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участь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втрачають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статус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Учасника</w:t>
      </w:r>
      <w:r w:rsidR="00465ECC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</w:rPr>
        <w:t>Акції:</w:t>
      </w:r>
    </w:p>
    <w:p w14:paraId="478ECD12" w14:textId="2441A819" w:rsidR="006D266F" w:rsidRPr="00A07A30" w:rsidRDefault="00BB43A1" w:rsidP="00545CEA">
      <w:pPr>
        <w:pStyle w:val="a5"/>
        <w:numPr>
          <w:ilvl w:val="2"/>
          <w:numId w:val="2"/>
        </w:numPr>
        <w:tabs>
          <w:tab w:val="left" w:pos="1235"/>
        </w:tabs>
        <w:spacing w:line="267" w:lineRule="exact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Працівники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 представники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будь-яких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інших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третіх осіб,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які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беруть участь</w:t>
      </w:r>
      <w:r w:rsidR="00545CEA" w:rsidRPr="00A07A30">
        <w:rPr>
          <w:rFonts w:ascii="Gotham Pro" w:hAnsi="Gotham Pro" w:cs="Gotham Pro"/>
        </w:rPr>
        <w:t xml:space="preserve"> І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підготовці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проведенні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члени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їхніх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родин (чоловік/дружина,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діти,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брати/сестри,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батьки);</w:t>
      </w:r>
    </w:p>
    <w:p w14:paraId="4C5E1197" w14:textId="77777777" w:rsidR="006D266F" w:rsidRPr="00A07A30" w:rsidRDefault="00BB43A1" w:rsidP="004D6289">
      <w:pPr>
        <w:pStyle w:val="a5"/>
        <w:numPr>
          <w:ilvl w:val="2"/>
          <w:numId w:val="2"/>
        </w:numPr>
        <w:tabs>
          <w:tab w:val="left" w:pos="1231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Особи,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яким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момент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проведення Акції не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виповнилось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18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років;</w:t>
      </w:r>
    </w:p>
    <w:p w14:paraId="4FD5B6D4" w14:textId="77777777" w:rsidR="006D266F" w:rsidRPr="00A07A30" w:rsidRDefault="00BB43A1" w:rsidP="004D6289">
      <w:pPr>
        <w:pStyle w:val="a5"/>
        <w:numPr>
          <w:ilvl w:val="2"/>
          <w:numId w:val="2"/>
        </w:numPr>
        <w:tabs>
          <w:tab w:val="left" w:pos="1231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Особи,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які свідомо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завдали незручностей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та/або чинили перешкоди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іншим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Учасникам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Акції;</w:t>
      </w:r>
    </w:p>
    <w:p w14:paraId="54D3CF36" w14:textId="77777777" w:rsidR="006D266F" w:rsidRPr="00A07A30" w:rsidRDefault="00BB43A1" w:rsidP="004D6289">
      <w:pPr>
        <w:pStyle w:val="a5"/>
        <w:numPr>
          <w:ilvl w:val="2"/>
          <w:numId w:val="2"/>
        </w:numPr>
        <w:tabs>
          <w:tab w:val="left" w:pos="1231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Особи,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які чинили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дії,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ставлять під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сумнів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правомірність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такого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Учасника в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Акції;</w:t>
      </w:r>
    </w:p>
    <w:p w14:paraId="5CC12F8B" w14:textId="77777777" w:rsidR="006D266F" w:rsidRPr="00A07A30" w:rsidRDefault="00BB43A1" w:rsidP="004D6289">
      <w:pPr>
        <w:pStyle w:val="a5"/>
        <w:numPr>
          <w:ilvl w:val="2"/>
          <w:numId w:val="2"/>
        </w:numPr>
        <w:tabs>
          <w:tab w:val="left" w:pos="1247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Особи, які не відповідають умовам та/або не виконують умови даних Офіційний правил, норм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чинного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законодавства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України.</w:t>
      </w:r>
    </w:p>
    <w:p w14:paraId="7A49DB08" w14:textId="77777777" w:rsidR="006D266F" w:rsidRPr="00A07A30" w:rsidRDefault="00BB43A1" w:rsidP="004D6289">
      <w:pPr>
        <w:ind w:right="-60" w:firstLine="567"/>
        <w:jc w:val="both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Беручи участь в Акції, Учасник Акції тим самим підтверджує, що є дієздатною особою, не має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обмежень щодо участі у Акції, підтверджує факт ознайомлення з цими Офіційними правилами і надає свою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повну та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безумовну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згоду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 ними.</w:t>
      </w:r>
    </w:p>
    <w:p w14:paraId="7E64C58D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1107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Порушення Учасником Акції цих Офіційних правил або відмова Учасника Акції від належного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виконання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правил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(в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тому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числі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умов,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порядку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строків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інше)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вважається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відмовою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Учасника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від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при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цьому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така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особа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має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права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одержання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від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будь-якої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компенсації, тощо.</w:t>
      </w:r>
    </w:p>
    <w:p w14:paraId="7AFBB7F7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1080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lastRenderedPageBreak/>
        <w:t>Організатор залишає за собою право в односторонньому порядку відсторонити від участі в Акції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Учасників,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які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порушили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дані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Офіційні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правила.</w:t>
      </w:r>
    </w:p>
    <w:p w14:paraId="25CD87C7" w14:textId="77777777" w:rsidR="006D266F" w:rsidRPr="00A07A30" w:rsidRDefault="00BB43A1" w:rsidP="004D6289">
      <w:pPr>
        <w:pStyle w:val="a5"/>
        <w:numPr>
          <w:ilvl w:val="1"/>
          <w:numId w:val="2"/>
        </w:numPr>
        <w:tabs>
          <w:tab w:val="left" w:pos="1077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 Акції, що не виконує та/або неналежним чином виконує умови даних Офіційних правил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втрачає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право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 подальшу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участь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 Акції.</w:t>
      </w:r>
    </w:p>
    <w:p w14:paraId="58DE994F" w14:textId="77777777" w:rsidR="006D266F" w:rsidRPr="00A07A30" w:rsidRDefault="006D266F" w:rsidP="004D6289">
      <w:pPr>
        <w:pStyle w:val="a3"/>
        <w:ind w:left="0" w:right="-60" w:firstLine="0"/>
        <w:jc w:val="left"/>
        <w:rPr>
          <w:rFonts w:ascii="Gotham Pro" w:hAnsi="Gotham Pro" w:cs="Gotham Pro"/>
        </w:rPr>
      </w:pPr>
    </w:p>
    <w:p w14:paraId="6EAC587E" w14:textId="77777777" w:rsidR="006D266F" w:rsidRPr="00A07A30" w:rsidRDefault="00BB43A1" w:rsidP="00465ECC">
      <w:pPr>
        <w:pStyle w:val="1"/>
        <w:numPr>
          <w:ilvl w:val="0"/>
          <w:numId w:val="2"/>
        </w:numPr>
        <w:tabs>
          <w:tab w:val="left" w:pos="993"/>
        </w:tabs>
        <w:spacing w:before="1" w:line="268" w:lineRule="exact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Умови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Акції:</w:t>
      </w:r>
    </w:p>
    <w:p w14:paraId="64CBD015" w14:textId="77777777" w:rsidR="006D266F" w:rsidRPr="00A07A30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6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Для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того,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щоб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взяти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участь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кожна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особа,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яка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відповідає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вимогам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розділу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4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даних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правил,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протягом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Періоду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повинна:</w:t>
      </w:r>
    </w:p>
    <w:p w14:paraId="3932944B" w14:textId="46BA6FB9" w:rsidR="006B2E94" w:rsidRPr="00A07A30" w:rsidRDefault="00465ECC" w:rsidP="006B2E94">
      <w:pPr>
        <w:pStyle w:val="a5"/>
        <w:numPr>
          <w:ilvl w:val="0"/>
          <w:numId w:val="1"/>
        </w:numPr>
        <w:tabs>
          <w:tab w:val="left" w:pos="838"/>
          <w:tab w:val="left" w:pos="993"/>
        </w:tabs>
        <w:ind w:left="0" w:right="-60" w:firstLine="567"/>
        <w:rPr>
          <w:rFonts w:ascii="Gotham Pro" w:hAnsi="Gotham Pro" w:cs="Gotham Pro"/>
        </w:rPr>
      </w:pPr>
      <w:bookmarkStart w:id="0" w:name="_Hlk224729199"/>
      <w:r w:rsidRPr="00A07A30">
        <w:rPr>
          <w:rFonts w:ascii="Gotham Pro" w:hAnsi="Gotham Pro" w:cs="Gotham Pro"/>
        </w:rPr>
        <w:t>з</w:t>
      </w:r>
      <w:r w:rsidR="000355B7" w:rsidRPr="00A07A30">
        <w:rPr>
          <w:rFonts w:ascii="Gotham Pro" w:hAnsi="Gotham Pro" w:cs="Gotham Pro"/>
        </w:rPr>
        <w:t xml:space="preserve">дійснити </w:t>
      </w:r>
      <w:r w:rsidR="00BB43A1" w:rsidRPr="00A07A30">
        <w:rPr>
          <w:rFonts w:ascii="Gotham Pro" w:hAnsi="Gotham Pro" w:cs="Gotham Pro"/>
        </w:rPr>
        <w:t xml:space="preserve">покупку </w:t>
      </w:r>
      <w:r w:rsidR="00481FBB" w:rsidRPr="00A07A30">
        <w:rPr>
          <w:rFonts w:ascii="Gotham Pro" w:hAnsi="Gotham Pro" w:cs="Gotham Pro"/>
        </w:rPr>
        <w:t>будь-</w:t>
      </w:r>
      <w:r w:rsidR="004F6A98" w:rsidRPr="00A07A30">
        <w:rPr>
          <w:rFonts w:ascii="Gotham Pro" w:hAnsi="Gotham Pro" w:cs="Gotham Pro"/>
        </w:rPr>
        <w:t xml:space="preserve">якої </w:t>
      </w:r>
      <w:r w:rsidR="00BB43A1" w:rsidRPr="00A07A30">
        <w:rPr>
          <w:rFonts w:ascii="Gotham Pro" w:hAnsi="Gotham Pro" w:cs="Gotham Pro"/>
        </w:rPr>
        <w:t>продукції</w:t>
      </w:r>
      <w:r w:rsidR="006B2E94" w:rsidRPr="00A07A30">
        <w:rPr>
          <w:rFonts w:ascii="Gotham Pro" w:hAnsi="Gotham Pro" w:cs="Gotham Pro"/>
        </w:rPr>
        <w:t xml:space="preserve"> на суму від </w:t>
      </w:r>
      <w:r w:rsidR="00A07A30">
        <w:rPr>
          <w:rFonts w:ascii="Gotham Pro" w:hAnsi="Gotham Pro" w:cs="Gotham Pro"/>
        </w:rPr>
        <w:t>4</w:t>
      </w:r>
      <w:r w:rsidR="006B2E94" w:rsidRPr="00A07A30">
        <w:rPr>
          <w:rFonts w:ascii="Gotham Pro" w:hAnsi="Gotham Pro" w:cs="Gotham Pro"/>
        </w:rPr>
        <w:t>99 грн одним чеком</w:t>
      </w:r>
      <w:r w:rsidR="00BB43A1" w:rsidRPr="00A07A30">
        <w:rPr>
          <w:rFonts w:ascii="Gotham Pro" w:hAnsi="Gotham Pro" w:cs="Gotham Pro"/>
        </w:rPr>
        <w:t xml:space="preserve"> в </w:t>
      </w:r>
      <w:r w:rsidRPr="00A07A30">
        <w:rPr>
          <w:rFonts w:ascii="Gotham Pro" w:hAnsi="Gotham Pro" w:cs="Gotham Pro"/>
        </w:rPr>
        <w:t xml:space="preserve">мережі </w:t>
      </w:r>
      <w:r w:rsidR="00BB43A1" w:rsidRPr="00A07A30">
        <w:rPr>
          <w:rFonts w:ascii="Gotham Pro" w:hAnsi="Gotham Pro" w:cs="Gotham Pro"/>
        </w:rPr>
        <w:t>магазин</w:t>
      </w:r>
      <w:r w:rsidRPr="00A07A30">
        <w:rPr>
          <w:rFonts w:ascii="Gotham Pro" w:hAnsi="Gotham Pro" w:cs="Gotham Pro"/>
        </w:rPr>
        <w:t>ів</w:t>
      </w:r>
      <w:r w:rsidR="00BB43A1" w:rsidRPr="00A07A30">
        <w:rPr>
          <w:rFonts w:ascii="Gotham Pro" w:hAnsi="Gotham Pro" w:cs="Gotham Pro"/>
        </w:rPr>
        <w:t xml:space="preserve"> Чистенько</w:t>
      </w:r>
      <w:r w:rsidR="004F6A98" w:rsidRPr="00A07A30">
        <w:rPr>
          <w:rFonts w:ascii="Gotham Pro" w:hAnsi="Gotham Pro" w:cs="Gotham Pro"/>
        </w:rPr>
        <w:t>,</w:t>
      </w:r>
      <w:r w:rsidR="00BB43A1" w:rsidRPr="00A07A30">
        <w:rPr>
          <w:rFonts w:ascii="Gotham Pro" w:hAnsi="Gotham Pro" w:cs="Gotham Pro"/>
          <w:spacing w:val="-4"/>
        </w:rPr>
        <w:t xml:space="preserve"> </w:t>
      </w:r>
      <w:r w:rsidR="00BB43A1" w:rsidRPr="00A07A30">
        <w:rPr>
          <w:rFonts w:ascii="Gotham Pro" w:hAnsi="Gotham Pro" w:cs="Gotham Pro"/>
        </w:rPr>
        <w:t>надалі</w:t>
      </w:r>
      <w:r w:rsidR="00BB43A1" w:rsidRPr="00A07A30">
        <w:rPr>
          <w:rFonts w:ascii="Gotham Pro" w:hAnsi="Gotham Pro" w:cs="Gotham Pro"/>
          <w:spacing w:val="-4"/>
        </w:rPr>
        <w:t xml:space="preserve"> </w:t>
      </w:r>
      <w:r w:rsidR="00BB43A1" w:rsidRPr="00A07A30">
        <w:rPr>
          <w:rFonts w:ascii="Gotham Pro" w:hAnsi="Gotham Pro" w:cs="Gotham Pro"/>
        </w:rPr>
        <w:t>Акційна</w:t>
      </w:r>
      <w:r w:rsidR="00322969" w:rsidRPr="00A07A30">
        <w:rPr>
          <w:rFonts w:ascii="Gotham Pro" w:hAnsi="Gotham Pro" w:cs="Gotham Pro"/>
        </w:rPr>
        <w:t xml:space="preserve"> </w:t>
      </w:r>
      <w:r w:rsidR="00BB43A1" w:rsidRPr="00A07A30">
        <w:rPr>
          <w:rFonts w:ascii="Gotham Pro" w:hAnsi="Gotham Pro" w:cs="Gotham Pro"/>
          <w:spacing w:val="-47"/>
        </w:rPr>
        <w:t xml:space="preserve"> </w:t>
      </w:r>
      <w:r w:rsidR="00BB43A1" w:rsidRPr="00A07A30">
        <w:rPr>
          <w:rFonts w:ascii="Gotham Pro" w:hAnsi="Gotham Pro" w:cs="Gotham Pro"/>
        </w:rPr>
        <w:t>покупка;</w:t>
      </w:r>
    </w:p>
    <w:p w14:paraId="34AB6EFA" w14:textId="631A0106" w:rsidR="006B2E94" w:rsidRPr="00A07A30" w:rsidRDefault="006B2E94" w:rsidP="006B2E94">
      <w:pPr>
        <w:pStyle w:val="a5"/>
        <w:numPr>
          <w:ilvl w:val="0"/>
          <w:numId w:val="1"/>
        </w:numPr>
        <w:tabs>
          <w:tab w:val="left" w:pos="838"/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бути учасником програми лояльності Чистенько.</w:t>
      </w:r>
    </w:p>
    <w:p w14:paraId="0FA482D4" w14:textId="3040B523" w:rsidR="00A07A30" w:rsidRPr="00A07A30" w:rsidRDefault="006B2E94" w:rsidP="00A07A30">
      <w:pPr>
        <w:pStyle w:val="a5"/>
        <w:numPr>
          <w:ilvl w:val="0"/>
          <w:numId w:val="1"/>
        </w:numPr>
        <w:tabs>
          <w:tab w:val="left" w:pos="804"/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додати до чеку карту лояльності Чистенько</w:t>
      </w:r>
    </w:p>
    <w:p w14:paraId="60E7B679" w14:textId="23DEB174" w:rsidR="006B2E94" w:rsidRPr="00A07A30" w:rsidRDefault="006B2E94" w:rsidP="006B2E94">
      <w:pPr>
        <w:pStyle w:val="a5"/>
        <w:numPr>
          <w:ilvl w:val="0"/>
          <w:numId w:val="1"/>
        </w:numPr>
        <w:tabs>
          <w:tab w:val="left" w:pos="804"/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 xml:space="preserve">наявність </w:t>
      </w:r>
      <w:r w:rsidR="00A07A30">
        <w:rPr>
          <w:rFonts w:ascii="Gotham Pro" w:hAnsi="Gotham Pro" w:cs="Gotham Pro"/>
        </w:rPr>
        <w:t>флаєра</w:t>
      </w:r>
      <w:r w:rsidRPr="00A07A30">
        <w:rPr>
          <w:rFonts w:ascii="Gotham Pro" w:hAnsi="Gotham Pro" w:cs="Gotham Pro"/>
        </w:rPr>
        <w:t xml:space="preserve"> для знижки</w:t>
      </w:r>
      <w:r w:rsidR="00A07A30">
        <w:rPr>
          <w:rFonts w:ascii="Gotham Pro" w:hAnsi="Gotham Pro" w:cs="Gotham Pro"/>
        </w:rPr>
        <w:t xml:space="preserve">, потрібно обміняти флаєр на знижку 100 грн на чек. </w:t>
      </w:r>
    </w:p>
    <w:bookmarkEnd w:id="0"/>
    <w:p w14:paraId="3417DD0A" w14:textId="77777777" w:rsidR="006D266F" w:rsidRPr="00A07A30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95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Кількість Акційних покупок необмежена. Учасник Акції може отримати заохочення виключно 1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(один)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раз протягом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Періоду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незалежно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від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кількості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здійснених Акційних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покупок.</w:t>
      </w:r>
    </w:p>
    <w:p w14:paraId="128784F4" w14:textId="15B81A80" w:rsidR="006D266F" w:rsidRPr="00A07A30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61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Особи,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які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відповідають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умовам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Розділу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4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правил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виконали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умови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пункту</w:t>
      </w:r>
      <w:r w:rsidR="003957F4" w:rsidRPr="00A07A30">
        <w:rPr>
          <w:rFonts w:ascii="Gotham Pro" w:hAnsi="Gotham Pro" w:cs="Gotham Pro"/>
        </w:rPr>
        <w:br/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5.1.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47"/>
        </w:rPr>
        <w:t xml:space="preserve"> </w:t>
      </w:r>
      <w:r w:rsidR="003957F4" w:rsidRPr="00A07A30">
        <w:rPr>
          <w:rFonts w:ascii="Gotham Pro" w:hAnsi="Gotham Pro" w:cs="Gotham Pro"/>
          <w:spacing w:val="-47"/>
        </w:rPr>
        <w:t xml:space="preserve">                                     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правил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набувають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статусу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Учасника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Акції з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моменту здійснення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Акційної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покупки.</w:t>
      </w:r>
    </w:p>
    <w:p w14:paraId="74044095" w14:textId="77777777" w:rsidR="006D266F" w:rsidRPr="00A07A30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101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 Акції має право відмовитись від участі в Акції в будь-який момент Протягом періоду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Акції.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Для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цього,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необхідно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зателефонувати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Гарячу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лінію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(усі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дзвінки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території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України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безкоштовні)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повідомити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номер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картки,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закріплений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Учасником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програми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лояльності або номер мобільного телефону, що закріплений за вказаною вище карткою. Після отримання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дзвінка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відмовою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від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особа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(Учасник)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буде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виключеним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із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списку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Учасників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Акції.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Якщо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особа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  <w:spacing w:val="-1"/>
        </w:rPr>
        <w:t>не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  <w:spacing w:val="-1"/>
        </w:rPr>
        <w:t>відмовилася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  <w:spacing w:val="-1"/>
        </w:rPr>
        <w:t>від</w:t>
      </w:r>
      <w:r w:rsidRPr="00A07A30">
        <w:rPr>
          <w:rFonts w:ascii="Gotham Pro" w:hAnsi="Gotham Pro" w:cs="Gotham Pro"/>
          <w:spacing w:val="-13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протягом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Періоду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її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порядку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як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це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визначено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цими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Офіційними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правилами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виконала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умови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це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означає,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особа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погоджується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умовами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Правил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вважається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Учасником Акції.</w:t>
      </w:r>
    </w:p>
    <w:p w14:paraId="622E79F4" w14:textId="77777777" w:rsidR="006D266F" w:rsidRPr="00A07A30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75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Беручи участь в Акції згідно цих Офіційних правил, Учасник Акції підтверджує те, що він повністю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погоджується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цими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Офіційними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правилами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і зобов'язується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неухильно їх виконувати.</w:t>
      </w:r>
    </w:p>
    <w:p w14:paraId="2C098026" w14:textId="77777777" w:rsidR="006D266F" w:rsidRPr="00A07A30" w:rsidRDefault="006D266F" w:rsidP="004D6289">
      <w:pPr>
        <w:pStyle w:val="a3"/>
        <w:spacing w:before="1"/>
        <w:ind w:left="0" w:right="-60" w:firstLine="0"/>
        <w:jc w:val="left"/>
        <w:rPr>
          <w:rFonts w:ascii="Gotham Pro" w:hAnsi="Gotham Pro" w:cs="Gotham Pro"/>
        </w:rPr>
      </w:pPr>
    </w:p>
    <w:p w14:paraId="03860AF9" w14:textId="77777777" w:rsidR="006D266F" w:rsidRPr="00A07A30" w:rsidRDefault="00BB43A1" w:rsidP="00465ECC">
      <w:pPr>
        <w:pStyle w:val="1"/>
        <w:numPr>
          <w:ilvl w:val="0"/>
          <w:numId w:val="2"/>
        </w:numPr>
        <w:tabs>
          <w:tab w:val="left" w:pos="900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Фонд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заохочень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(Призовий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фонд).</w:t>
      </w:r>
    </w:p>
    <w:p w14:paraId="18D0AE6F" w14:textId="503F5504" w:rsidR="00776868" w:rsidRPr="00A07A30" w:rsidRDefault="00BB43A1" w:rsidP="00465ECC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0" w:right="-60" w:firstLine="567"/>
        <w:rPr>
          <w:rFonts w:ascii="Gotham Pro" w:hAnsi="Gotham Pro" w:cs="Gotham Pro"/>
          <w:noProof/>
          <w:sz w:val="28"/>
          <w:szCs w:val="28"/>
          <w:lang w:eastAsia="uk-UA"/>
        </w:rPr>
      </w:pPr>
      <w:r w:rsidRPr="00A07A30">
        <w:rPr>
          <w:rFonts w:ascii="Gotham Pro" w:hAnsi="Gotham Pro" w:cs="Gotham Pro"/>
        </w:rPr>
        <w:t>Заохоченнями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є</w:t>
      </w:r>
      <w:r w:rsidR="00DF088F" w:rsidRPr="00A07A30">
        <w:rPr>
          <w:rFonts w:ascii="Gotham Pro" w:hAnsi="Gotham Pro" w:cs="Gotham Pro"/>
        </w:rPr>
        <w:t xml:space="preserve"> </w:t>
      </w:r>
      <w:bookmarkStart w:id="1" w:name="_Hlk224729041"/>
      <w:r w:rsidR="00725C68" w:rsidRPr="00A07A30">
        <w:rPr>
          <w:rFonts w:ascii="Gotham Pro" w:hAnsi="Gotham Pro" w:cs="Gotham Pro"/>
        </w:rPr>
        <w:t xml:space="preserve">знижка </w:t>
      </w:r>
      <w:r w:rsidR="00A07A30">
        <w:rPr>
          <w:rFonts w:ascii="Gotham Pro" w:hAnsi="Gotham Pro" w:cs="Gotham Pro"/>
        </w:rPr>
        <w:t>100</w:t>
      </w:r>
      <w:r w:rsidR="00725C68" w:rsidRPr="00A07A30">
        <w:rPr>
          <w:rFonts w:ascii="Gotham Pro" w:hAnsi="Gotham Pro" w:cs="Gotham Pro"/>
        </w:rPr>
        <w:t xml:space="preserve"> грн на чек від </w:t>
      </w:r>
      <w:r w:rsidR="00A07A30">
        <w:rPr>
          <w:rFonts w:ascii="Gotham Pro" w:hAnsi="Gotham Pro" w:cs="Gotham Pro"/>
        </w:rPr>
        <w:t>4</w:t>
      </w:r>
      <w:r w:rsidR="00725C68" w:rsidRPr="00A07A30">
        <w:rPr>
          <w:rFonts w:ascii="Gotham Pro" w:hAnsi="Gotham Pro" w:cs="Gotham Pro"/>
        </w:rPr>
        <w:t>99 грн.</w:t>
      </w:r>
      <w:r w:rsidR="00465ECC" w:rsidRPr="00A07A30">
        <w:rPr>
          <w:rFonts w:ascii="Gotham Pro" w:hAnsi="Gotham Pro" w:cs="Gotham Pro"/>
        </w:rPr>
        <w:t xml:space="preserve"> </w:t>
      </w:r>
      <w:bookmarkEnd w:id="1"/>
    </w:p>
    <w:p w14:paraId="59B57E3A" w14:textId="1974982E" w:rsidR="003C4F4A" w:rsidRPr="00A07A30" w:rsidRDefault="004F6A98" w:rsidP="004D6289">
      <w:pPr>
        <w:tabs>
          <w:tab w:val="left" w:pos="1113"/>
        </w:tabs>
        <w:spacing w:after="4"/>
        <w:ind w:right="-60"/>
        <w:rPr>
          <w:rFonts w:ascii="Gotham Pro" w:hAnsi="Gotham Pro" w:cs="Gotham Pro"/>
          <w:b/>
        </w:rPr>
      </w:pPr>
      <w:r w:rsidRPr="00A07A30">
        <w:rPr>
          <w:rFonts w:ascii="Gotham Pro" w:hAnsi="Gotham Pro" w:cs="Gotham Pro"/>
          <w:b/>
        </w:rPr>
        <w:t>Розподіл призового фонду</w:t>
      </w:r>
      <w:r w:rsidR="00725C68" w:rsidRPr="00A07A30">
        <w:rPr>
          <w:rFonts w:ascii="Gotham Pro" w:hAnsi="Gotham Pro" w:cs="Gotham Pro"/>
          <w:b/>
        </w:rPr>
        <w:t xml:space="preserve"> – обмежений</w:t>
      </w:r>
      <w:r w:rsidR="00A07A30">
        <w:rPr>
          <w:rFonts w:ascii="Gotham Pro" w:hAnsi="Gotham Pro" w:cs="Gotham Pro"/>
          <w:b/>
        </w:rPr>
        <w:t>, та складає 14 000 флаєрів-знижок. По 500 шт на магазин, що вказан</w:t>
      </w:r>
      <w:r w:rsidR="00602078">
        <w:rPr>
          <w:rFonts w:ascii="Gotham Pro" w:hAnsi="Gotham Pro" w:cs="Gotham Pro"/>
          <w:b/>
        </w:rPr>
        <w:t>іі</w:t>
      </w:r>
      <w:r w:rsidR="00A07A30">
        <w:rPr>
          <w:rFonts w:ascii="Gotham Pro" w:hAnsi="Gotham Pro" w:cs="Gotham Pro"/>
          <w:b/>
        </w:rPr>
        <w:t xml:space="preserve"> у пункті 2.1</w:t>
      </w:r>
    </w:p>
    <w:p w14:paraId="638165E0" w14:textId="635EA66A" w:rsidR="00776868" w:rsidRPr="00A07A30" w:rsidRDefault="00776868" w:rsidP="004D6289">
      <w:pPr>
        <w:pStyle w:val="a3"/>
        <w:ind w:left="0" w:right="-60" w:firstLine="0"/>
        <w:rPr>
          <w:rFonts w:ascii="Gotham Pro" w:hAnsi="Gotham Pro" w:cs="Gotham Pro"/>
        </w:rPr>
      </w:pPr>
      <w:r w:rsidRPr="00A07A30">
        <w:rPr>
          <w:rFonts w:ascii="Gotham Pro" w:hAnsi="Gotham Pro" w:cs="Gotham Pro"/>
          <w:sz w:val="21"/>
        </w:rPr>
        <w:t>В</w:t>
      </w:r>
      <w:r w:rsidRPr="00A07A30">
        <w:rPr>
          <w:rFonts w:ascii="Gotham Pro" w:hAnsi="Gotham Pro" w:cs="Gotham Pro"/>
        </w:rPr>
        <w:t>раження від використання такого Заохочення, можуть не</w:t>
      </w:r>
      <w:r w:rsidRPr="00A07A30">
        <w:rPr>
          <w:rFonts w:ascii="Gotham Pro" w:hAnsi="Gotham Pro" w:cs="Gotham Pro"/>
          <w:spacing w:val="-48"/>
        </w:rPr>
        <w:t xml:space="preserve"> </w:t>
      </w:r>
      <w:r w:rsidR="00725C68" w:rsidRPr="00A07A30">
        <w:rPr>
          <w:rFonts w:ascii="Gotham Pro" w:hAnsi="Gotham Pro" w:cs="Gotham Pro"/>
          <w:spacing w:val="-48"/>
        </w:rPr>
        <w:t xml:space="preserve">      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повній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мірі відповідати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очікуванням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Переможця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Акції.</w:t>
      </w:r>
    </w:p>
    <w:p w14:paraId="762E226E" w14:textId="77777777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Загальний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фонд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Заохочень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обмежений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становить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кількість,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вказана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пункті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6.1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правил. Організатор Акції залишає за собою право вносити зміни у Подарунковий фонд протягом Періоду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зокрема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збільшити/змінити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фонд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Заохочень,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або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включити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Акцію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додаткові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Заохочення,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передбачені даними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Офіційними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правилами,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або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підвищити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вартість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наявного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Заохочення.</w:t>
      </w:r>
    </w:p>
    <w:p w14:paraId="62EBD0EB" w14:textId="1FD479EF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spacing w:before="2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 Акції може отримати 1 (одне) Заохочення протягом Періоду проведення Акції незалежно</w:t>
      </w:r>
      <w:r w:rsidRPr="00A07A30">
        <w:rPr>
          <w:rFonts w:ascii="Gotham Pro" w:hAnsi="Gotham Pro" w:cs="Gotham Pro"/>
          <w:spacing w:val="-47"/>
        </w:rPr>
        <w:t xml:space="preserve"> </w:t>
      </w:r>
      <w:r w:rsidR="00545CEA" w:rsidRPr="00A07A30">
        <w:rPr>
          <w:rFonts w:ascii="Gotham Pro" w:hAnsi="Gotham Pro" w:cs="Gotham Pro"/>
          <w:spacing w:val="-47"/>
        </w:rPr>
        <w:t xml:space="preserve">   </w:t>
      </w:r>
      <w:r w:rsidRPr="00A07A30">
        <w:rPr>
          <w:rFonts w:ascii="Gotham Pro" w:hAnsi="Gotham Pro" w:cs="Gotham Pro"/>
        </w:rPr>
        <w:t>від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кількості здійснених Акційних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покупок.</w:t>
      </w:r>
    </w:p>
    <w:p w14:paraId="0BBAA410" w14:textId="77777777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  <w:tab w:val="left" w:pos="1138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Заміна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грошовим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еквівалентом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або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будь-яким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іншим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благом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допускається.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обміну й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поверненню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не підлягає.</w:t>
      </w:r>
    </w:p>
    <w:p w14:paraId="081FB61F" w14:textId="77777777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  <w:tab w:val="left" w:pos="1197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Відповідальність Організатора Акції обмежується вартістю та кількістю Заохочень, вказаних 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пункті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6.1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правил.</w:t>
      </w:r>
    </w:p>
    <w:p w14:paraId="439A795C" w14:textId="77777777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  <w:tab w:val="left" w:pos="1111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 Акції не несе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відповідальності за подальше використання Заохочення після його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одержання, за неможливість скористатись Заохоченням з будь-яких причин, а також за можливі наслідки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використання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Заохочення.</w:t>
      </w:r>
    </w:p>
    <w:p w14:paraId="182E9DCF" w14:textId="77777777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Оподаткування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вартості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здійснюється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відповідно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до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чинного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законодавства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України.</w:t>
      </w:r>
    </w:p>
    <w:p w14:paraId="4F68CA71" w14:textId="77777777" w:rsidR="00776868" w:rsidRPr="00A07A30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Переможець,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отримуючи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Заохочення,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усвідомлює,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що:</w:t>
      </w:r>
    </w:p>
    <w:p w14:paraId="022B2C64" w14:textId="77777777" w:rsidR="00776868" w:rsidRPr="00A07A30" w:rsidRDefault="00776868" w:rsidP="00465ECC">
      <w:pPr>
        <w:pStyle w:val="a5"/>
        <w:numPr>
          <w:ilvl w:val="0"/>
          <w:numId w:val="1"/>
        </w:numPr>
        <w:tabs>
          <w:tab w:val="left" w:pos="879"/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таке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є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доходом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такого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Переможця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вважається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додатковим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благом,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відображається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у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податковому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розрахунку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сум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доходу,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нарахованого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(сплаченого)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13"/>
        </w:rPr>
        <w:t xml:space="preserve"> </w:t>
      </w:r>
      <w:r w:rsidRPr="00A07A30">
        <w:rPr>
          <w:rFonts w:ascii="Gotham Pro" w:hAnsi="Gotham Pro" w:cs="Gotham Pro"/>
        </w:rPr>
        <w:t>користь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Переможця,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сум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утриманого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з них податку,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згідно з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вимогами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чинного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законодавства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України;</w:t>
      </w:r>
    </w:p>
    <w:p w14:paraId="4D52BBEA" w14:textId="77777777" w:rsidR="00776868" w:rsidRPr="00A07A30" w:rsidRDefault="00776868" w:rsidP="00465ECC">
      <w:pPr>
        <w:pStyle w:val="a5"/>
        <w:numPr>
          <w:ilvl w:val="0"/>
          <w:numId w:val="1"/>
        </w:numPr>
        <w:tabs>
          <w:tab w:val="left" w:pos="819"/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 xml:space="preserve">отримання Заохочення може вплинути на умови отримання Переможцем </w:t>
      </w:r>
      <w:r w:rsidRPr="00A07A30">
        <w:rPr>
          <w:rFonts w:ascii="Gotham Pro" w:hAnsi="Gotham Pro" w:cs="Gotham Pro"/>
        </w:rPr>
        <w:lastRenderedPageBreak/>
        <w:t>державної та соціальної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матеріальної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допомоги,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житлових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та інших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субсидій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або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дотацій,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пільг, компенсацій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тощо.</w:t>
      </w:r>
    </w:p>
    <w:p w14:paraId="79FFD3B4" w14:textId="77777777" w:rsidR="00776868" w:rsidRPr="00A07A30" w:rsidRDefault="00776868" w:rsidP="00465ECC">
      <w:pPr>
        <w:pStyle w:val="a3"/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Переможець самостійно вирішує, чи брати участь в Акції та отримувати Заохочення, а також йому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відомо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наслідки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таких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дій.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несе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відповідальності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наслідки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отримання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Переможцем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додаткового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блага (доходу),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такого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як Заохочення.</w:t>
      </w:r>
    </w:p>
    <w:p w14:paraId="66698D1C" w14:textId="77777777" w:rsidR="00776868" w:rsidRPr="00A07A30" w:rsidRDefault="00776868" w:rsidP="004D6289">
      <w:pPr>
        <w:pStyle w:val="a3"/>
        <w:ind w:left="0" w:right="-60" w:firstLine="0"/>
        <w:jc w:val="left"/>
        <w:rPr>
          <w:rFonts w:ascii="Gotham Pro" w:hAnsi="Gotham Pro" w:cs="Gotham Pro"/>
        </w:rPr>
      </w:pPr>
    </w:p>
    <w:p w14:paraId="7A575A96" w14:textId="77777777" w:rsidR="00776868" w:rsidRPr="00A07A30" w:rsidRDefault="00776868" w:rsidP="00465ECC">
      <w:pPr>
        <w:pStyle w:val="1"/>
        <w:numPr>
          <w:ilvl w:val="0"/>
          <w:numId w:val="2"/>
        </w:numPr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Умови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порядок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визначення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Переможців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Акції</w:t>
      </w:r>
    </w:p>
    <w:p w14:paraId="043B3085" w14:textId="410D7A2A" w:rsidR="00776868" w:rsidRPr="00A07A30" w:rsidRDefault="00776868" w:rsidP="006751DA">
      <w:pPr>
        <w:pStyle w:val="a5"/>
        <w:numPr>
          <w:ilvl w:val="1"/>
          <w:numId w:val="2"/>
        </w:numPr>
        <w:tabs>
          <w:tab w:val="left" w:pos="993"/>
        </w:tabs>
        <w:spacing w:before="3" w:line="237" w:lineRule="auto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Переможці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-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це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Учасники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які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отримали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право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отримання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9"/>
        </w:rPr>
        <w:t xml:space="preserve"> </w:t>
      </w:r>
      <w:r w:rsidRPr="00A07A30">
        <w:rPr>
          <w:rFonts w:ascii="Gotham Pro" w:hAnsi="Gotham Pro" w:cs="Gotham Pro"/>
        </w:rPr>
        <w:t>відповідно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до</w:t>
      </w:r>
      <w:r w:rsidR="00B50241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цих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Офіційних правил.</w:t>
      </w:r>
    </w:p>
    <w:p w14:paraId="351BCD77" w14:textId="170D56C9" w:rsidR="00776868" w:rsidRPr="00A07A30" w:rsidRDefault="00776868" w:rsidP="006751DA">
      <w:pPr>
        <w:pStyle w:val="a5"/>
        <w:numPr>
          <w:ilvl w:val="1"/>
          <w:numId w:val="2"/>
        </w:numPr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 не несе відповідальності за неможливість отримати Заохочення Переможцем Акції,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якщо така неможливість виникла не з вини Організатора. Такий Переможець Акції не має права вимагати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жодних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пільг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компенсацій.</w:t>
      </w:r>
    </w:p>
    <w:p w14:paraId="06A61D22" w14:textId="77777777" w:rsidR="00776868" w:rsidRPr="00A07A30" w:rsidRDefault="00776868" w:rsidP="006751DA">
      <w:pPr>
        <w:pStyle w:val="a5"/>
        <w:numPr>
          <w:ilvl w:val="1"/>
          <w:numId w:val="2"/>
        </w:numPr>
        <w:tabs>
          <w:tab w:val="left" w:pos="993"/>
          <w:tab w:val="left" w:pos="1109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 випадку подання Переможцем Акції (або іншою особою) заяви про повернення придбаної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Акційної продукції належної якості за фіскальним чеком, який став підставою для визначення Переможця, в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строки, визначені законодавством та розірвання при цьому договору купівлі-продажу, Переможець втрачає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право на отримання Заохочення. Якщо Заохочення вже було передане Переможцю, то він зобов’язаний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повернути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отримане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Заохочення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одночасно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поверненням Акційної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продукції.</w:t>
      </w:r>
    </w:p>
    <w:p w14:paraId="2DB85F18" w14:textId="77777777" w:rsidR="00776868" w:rsidRPr="00A07A30" w:rsidRDefault="00776868" w:rsidP="004D6289">
      <w:pPr>
        <w:pStyle w:val="a3"/>
        <w:spacing w:before="11"/>
        <w:ind w:left="0" w:right="-60" w:firstLine="0"/>
        <w:jc w:val="left"/>
        <w:rPr>
          <w:rFonts w:ascii="Gotham Pro" w:hAnsi="Gotham Pro" w:cs="Gotham Pro"/>
          <w:sz w:val="21"/>
        </w:rPr>
      </w:pPr>
    </w:p>
    <w:p w14:paraId="1524E8F9" w14:textId="77777777" w:rsidR="00776868" w:rsidRPr="00A07A30" w:rsidRDefault="00776868" w:rsidP="00B50241">
      <w:pPr>
        <w:pStyle w:val="1"/>
        <w:numPr>
          <w:ilvl w:val="0"/>
          <w:numId w:val="2"/>
        </w:numPr>
        <w:tabs>
          <w:tab w:val="left" w:pos="993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Згода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обробку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даних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Учасника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Акції</w:t>
      </w:r>
    </w:p>
    <w:p w14:paraId="440A5659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25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 має право на обробку персональних даних Учасника Акції, та іншої інформації, якщо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числі з метою пропонування нових послуг або сервісів. Учаснику гарантуються права передбачені Законом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України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«Про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захист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персональних даних».</w:t>
      </w:r>
    </w:p>
    <w:p w14:paraId="5B9F6F85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063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 та Учасник Акції усвідомлюють, що в рамках реалізації прав та виконання зобов’язань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даними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Офіційними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правилами,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вони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можуть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обмінюватись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документами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або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іншими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даними,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які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містять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відомості,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належать до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даних фізичних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осіб.</w:t>
      </w:r>
    </w:p>
    <w:p w14:paraId="0E861D55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04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 та Учасник Акції усвідомлюють, що Організатор може здійснювати фото та відео-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зйомку Учасника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 території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місцезнаходження Організатора, місцезнаходження офісу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Організатора, 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також під час здійснення вручення Заохочення Учаснику (Переможцю) Акції. Усі відео- та фотоматеріали,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належать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Організатору.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Приймаючи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участь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Учасник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надає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дозвіл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фото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відео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зйомки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та на використання отриманих фото та відеоматеріалів (без виплати Учаснику винагороди) за власним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розсудом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із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будь-якою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метою,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тому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числі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використання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якості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доказів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спорах,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урахуванням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обмежень,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визначених чинним законодавством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України.</w:t>
      </w:r>
    </w:p>
    <w:p w14:paraId="4A1FFB74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56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підтверджує,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прийняттям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(акцептуванням)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умов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участі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здійснення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відповідних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дій,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спрямованих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виконання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умов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як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суб’єкт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даних,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останній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добровільно надає свою згоду на обробку Організатором своїх персональних даних, тобто вчинення таких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дій: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збір,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систематизація,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накопичення,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зберігання,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уточнення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(оновлення,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зміну),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використання,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розповсюдження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(у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тому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числі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передачу),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знеособлення,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блокування,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знищення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даних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межах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об’ємі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для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виконання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умов даної Акції та дотримання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правил.</w:t>
      </w:r>
    </w:p>
    <w:p w14:paraId="47FE661C" w14:textId="37F01715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35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несе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будь-якої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відповідальності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захист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даних,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розміщених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Учасником від неправомірного або випадкового доступу до них, знищення, перекручення, блокування,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копіювання, поширення персональних даних, а також інших неправомірних дій. Так само як Організатор 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несе будь-якої відповідальності за порушення прав третіх осі</w:t>
      </w:r>
      <w:r w:rsidR="00545CEA" w:rsidRPr="00A07A30">
        <w:rPr>
          <w:rFonts w:ascii="Gotham Pro" w:hAnsi="Gotham Pro" w:cs="Gotham Pro"/>
        </w:rPr>
        <w:t>б</w:t>
      </w:r>
      <w:r w:rsidRPr="00A07A30">
        <w:rPr>
          <w:rFonts w:ascii="Gotham Pro" w:hAnsi="Gotham Pro" w:cs="Gotham Pro"/>
        </w:rPr>
        <w:t xml:space="preserve"> в результаті дій Учасника з розміщення таких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даних.</w:t>
      </w:r>
    </w:p>
    <w:p w14:paraId="18D5ECE7" w14:textId="47176F83" w:rsidR="007A4CD2" w:rsidRPr="00A07A30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28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Учасник,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приймаючи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участь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підтверджує,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останній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попередньо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ознайомлений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  <w:spacing w:val="-1"/>
        </w:rPr>
        <w:t>Офіційними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  <w:spacing w:val="-1"/>
        </w:rPr>
        <w:t>правилами,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  <w:spacing w:val="-1"/>
        </w:rPr>
        <w:t>а</w:t>
      </w:r>
      <w:r w:rsidRPr="00A07A30">
        <w:rPr>
          <w:rFonts w:ascii="Gotham Pro" w:hAnsi="Gotham Pro" w:cs="Gotham Pro"/>
          <w:spacing w:val="-14"/>
        </w:rPr>
        <w:t xml:space="preserve"> </w:t>
      </w:r>
      <w:r w:rsidRPr="00A07A30">
        <w:rPr>
          <w:rFonts w:ascii="Gotham Pro" w:hAnsi="Gotham Pro" w:cs="Gotham Pro"/>
          <w:spacing w:val="-1"/>
        </w:rPr>
        <w:t>також</w:t>
      </w:r>
      <w:r w:rsidRPr="00A07A30">
        <w:rPr>
          <w:rFonts w:ascii="Gotham Pro" w:hAnsi="Gotham Pro" w:cs="Gotham Pro"/>
          <w:spacing w:val="-13"/>
        </w:rPr>
        <w:t xml:space="preserve"> </w:t>
      </w:r>
      <w:r w:rsidRPr="00A07A30">
        <w:rPr>
          <w:rFonts w:ascii="Gotham Pro" w:hAnsi="Gotham Pro" w:cs="Gotham Pro"/>
        </w:rPr>
        <w:t>ознайомлений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проінформований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про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свої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права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як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суб’єкта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даних, визначених Законом України «Про захист персональних даних», ознайомлений з цілями обробки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даних, способом обробки, переліком персональних даних, на обробку яких дається згода, метою обробки 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йому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відомі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особи,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яким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такі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дані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передаються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мета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даної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передачі.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Дана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згода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обробку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персональних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даних,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передбачена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Розділом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8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даних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правил,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обмежена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строком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дії.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зв’язку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цим,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Організатор та/або Учасник Акції не потребують подальшого письмового інформування про вказані вище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обставини.</w:t>
      </w:r>
    </w:p>
    <w:p w14:paraId="71799A32" w14:textId="77777777" w:rsidR="00B50241" w:rsidRPr="00A07A30" w:rsidRDefault="00B50241" w:rsidP="00B50241">
      <w:pPr>
        <w:pStyle w:val="a5"/>
        <w:tabs>
          <w:tab w:val="left" w:pos="993"/>
          <w:tab w:val="left" w:pos="1128"/>
        </w:tabs>
        <w:spacing w:before="1"/>
        <w:ind w:left="567" w:right="-60" w:firstLine="0"/>
        <w:rPr>
          <w:rFonts w:ascii="Gotham Pro" w:hAnsi="Gotham Pro" w:cs="Gotham Pro"/>
        </w:rPr>
      </w:pPr>
    </w:p>
    <w:p w14:paraId="1C3A0D53" w14:textId="77777777" w:rsidR="00776868" w:rsidRPr="00A07A30" w:rsidRDefault="00776868" w:rsidP="00B50241">
      <w:pPr>
        <w:pStyle w:val="1"/>
        <w:numPr>
          <w:ilvl w:val="0"/>
          <w:numId w:val="2"/>
        </w:numPr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Інші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умови</w:t>
      </w:r>
    </w:p>
    <w:p w14:paraId="6A185674" w14:textId="57640AE6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125"/>
        </w:tabs>
        <w:spacing w:before="28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несе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відповідальності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разі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настання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форс-мажорних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обставин,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розумінні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визначення,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містяться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в Законі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України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«Про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торгово-промислові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палати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Україні»,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тому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числі,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таких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як</w:t>
      </w:r>
      <w:r w:rsidR="00B50241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</w:rPr>
        <w:t>стихійні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лиха,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пожежа,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повінь,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військові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дії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будь-якого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характеру,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блокади,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суттєві зміни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у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законодавстві,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діють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території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проведення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інші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непідвладні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контролю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боку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обставини.</w:t>
      </w:r>
    </w:p>
    <w:p w14:paraId="42B9A0CB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065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Відповідальність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сплату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особистих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податків,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пов’язаних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участю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несуть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Учасники Акції.</w:t>
      </w:r>
    </w:p>
    <w:p w14:paraId="665A60DD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063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несе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відповідальність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нездатність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Учасника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скористатись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Заохоченням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вини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Організатора.</w:t>
      </w:r>
    </w:p>
    <w:p w14:paraId="0563FE8A" w14:textId="4D28681A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079"/>
        </w:tabs>
        <w:spacing w:before="1" w:line="267" w:lineRule="exact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9"/>
        </w:rPr>
        <w:t xml:space="preserve"> </w:t>
      </w:r>
      <w:r w:rsidRPr="00A07A30">
        <w:rPr>
          <w:rFonts w:ascii="Gotham Pro" w:hAnsi="Gotham Pro" w:cs="Gotham Pro"/>
        </w:rPr>
        <w:t>залишає</w:t>
      </w:r>
      <w:r w:rsidRPr="00A07A30">
        <w:rPr>
          <w:rFonts w:ascii="Gotham Pro" w:hAnsi="Gotham Pro" w:cs="Gotham Pro"/>
          <w:spacing w:val="11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14"/>
        </w:rPr>
        <w:t xml:space="preserve"> </w:t>
      </w:r>
      <w:r w:rsidRPr="00A07A30">
        <w:rPr>
          <w:rFonts w:ascii="Gotham Pro" w:hAnsi="Gotham Pro" w:cs="Gotham Pro"/>
        </w:rPr>
        <w:t>собою</w:t>
      </w:r>
      <w:r w:rsidRPr="00A07A30">
        <w:rPr>
          <w:rFonts w:ascii="Gotham Pro" w:hAnsi="Gotham Pro" w:cs="Gotham Pro"/>
          <w:spacing w:val="9"/>
        </w:rPr>
        <w:t xml:space="preserve"> </w:t>
      </w:r>
      <w:r w:rsidRPr="00A07A30">
        <w:rPr>
          <w:rFonts w:ascii="Gotham Pro" w:hAnsi="Gotham Pro" w:cs="Gotham Pro"/>
        </w:rPr>
        <w:t>право</w:t>
      </w:r>
      <w:r w:rsidRPr="00A07A30">
        <w:rPr>
          <w:rFonts w:ascii="Gotham Pro" w:hAnsi="Gotham Pro" w:cs="Gotham Pro"/>
          <w:spacing w:val="14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1"/>
        </w:rPr>
        <w:t xml:space="preserve"> </w:t>
      </w:r>
      <w:r w:rsidRPr="00A07A30">
        <w:rPr>
          <w:rFonts w:ascii="Gotham Pro" w:hAnsi="Gotham Pro" w:cs="Gotham Pro"/>
        </w:rPr>
        <w:t>вступати</w:t>
      </w:r>
      <w:r w:rsidRPr="00A07A30">
        <w:rPr>
          <w:rFonts w:ascii="Gotham Pro" w:hAnsi="Gotham Pro" w:cs="Gotham Pro"/>
          <w:spacing w:val="12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12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4"/>
        </w:rPr>
        <w:t xml:space="preserve"> </w:t>
      </w:r>
      <w:r w:rsidRPr="00A07A30">
        <w:rPr>
          <w:rFonts w:ascii="Gotham Pro" w:hAnsi="Gotham Pro" w:cs="Gotham Pro"/>
        </w:rPr>
        <w:t>вести</w:t>
      </w:r>
      <w:r w:rsidRPr="00A07A30">
        <w:rPr>
          <w:rFonts w:ascii="Gotham Pro" w:hAnsi="Gotham Pro" w:cs="Gotham Pro"/>
          <w:spacing w:val="14"/>
        </w:rPr>
        <w:t xml:space="preserve"> </w:t>
      </w:r>
      <w:r w:rsidRPr="00A07A30">
        <w:rPr>
          <w:rFonts w:ascii="Gotham Pro" w:hAnsi="Gotham Pro" w:cs="Gotham Pro"/>
        </w:rPr>
        <w:t>письмові</w:t>
      </w:r>
      <w:r w:rsidRPr="00A07A30">
        <w:rPr>
          <w:rFonts w:ascii="Gotham Pro" w:hAnsi="Gotham Pro" w:cs="Gotham Pro"/>
          <w:spacing w:val="12"/>
        </w:rPr>
        <w:t xml:space="preserve"> </w:t>
      </w:r>
      <w:r w:rsidRPr="00A07A30">
        <w:rPr>
          <w:rFonts w:ascii="Gotham Pro" w:hAnsi="Gotham Pro" w:cs="Gotham Pro"/>
        </w:rPr>
        <w:t>переговори</w:t>
      </w:r>
      <w:r w:rsidRPr="00A07A30">
        <w:rPr>
          <w:rFonts w:ascii="Gotham Pro" w:hAnsi="Gotham Pro" w:cs="Gotham Pro"/>
          <w:spacing w:val="14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11"/>
        </w:rPr>
        <w:t xml:space="preserve"> </w:t>
      </w:r>
      <w:r w:rsidRPr="00A07A30">
        <w:rPr>
          <w:rFonts w:ascii="Gotham Pro" w:hAnsi="Gotham Pro" w:cs="Gotham Pro"/>
        </w:rPr>
        <w:t>Учасниками</w:t>
      </w:r>
      <w:r w:rsidR="00B50241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</w:rPr>
        <w:t>Акції.</w:t>
      </w:r>
    </w:p>
    <w:p w14:paraId="7B2B97E9" w14:textId="397472E9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Усі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результати</w:t>
      </w:r>
      <w:r w:rsidRPr="00A07A30">
        <w:rPr>
          <w:rFonts w:ascii="Gotham Pro" w:hAnsi="Gotham Pro" w:cs="Gotham Pro"/>
          <w:spacing w:val="7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відповідні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рішення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є</w:t>
      </w:r>
      <w:r w:rsidRPr="00A07A30">
        <w:rPr>
          <w:rFonts w:ascii="Gotham Pro" w:hAnsi="Gotham Pro" w:cs="Gotham Pro"/>
          <w:spacing w:val="2"/>
        </w:rPr>
        <w:t xml:space="preserve"> </w:t>
      </w:r>
      <w:r w:rsidRPr="00A07A30">
        <w:rPr>
          <w:rFonts w:ascii="Gotham Pro" w:hAnsi="Gotham Pro" w:cs="Gotham Pro"/>
        </w:rPr>
        <w:t>остаточними</w:t>
      </w:r>
      <w:r w:rsidRPr="00A07A30">
        <w:rPr>
          <w:rFonts w:ascii="Gotham Pro" w:hAnsi="Gotham Pro" w:cs="Gotham Pro"/>
          <w:spacing w:val="6"/>
        </w:rPr>
        <w:t xml:space="preserve"> </w:t>
      </w:r>
      <w:r w:rsidRPr="00A07A30">
        <w:rPr>
          <w:rFonts w:ascii="Gotham Pro" w:hAnsi="Gotham Pro" w:cs="Gotham Pro"/>
        </w:rPr>
        <w:t>і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такими,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що</w:t>
      </w:r>
      <w:r w:rsidRPr="00A07A30">
        <w:rPr>
          <w:rFonts w:ascii="Gotham Pro" w:hAnsi="Gotham Pro" w:cs="Gotham Pro"/>
          <w:spacing w:val="5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4"/>
        </w:rPr>
        <w:t xml:space="preserve"> </w:t>
      </w:r>
      <w:r w:rsidRPr="00A07A30">
        <w:rPr>
          <w:rFonts w:ascii="Gotham Pro" w:hAnsi="Gotham Pro" w:cs="Gotham Pro"/>
        </w:rPr>
        <w:t>підлягають</w:t>
      </w:r>
      <w:r w:rsidR="00B50241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</w:rPr>
        <w:t>оскарженню.</w:t>
      </w:r>
    </w:p>
    <w:p w14:paraId="526FB1C4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137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Порушення,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неналежне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виконання,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невиконання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Учасником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умов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даних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Офіційних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правил,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позбавляє його права на отримання Заохочення. При цьому такий Учасник не має права на одержання від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Акції будь-якої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компенсації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тощо.</w:t>
      </w:r>
    </w:p>
    <w:p w14:paraId="22038A3E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118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несе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обов’язку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відшкодування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будь-яких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витрат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Учасника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тому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числі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транспортних, телефонних, які понесені Учасником під час участі в Акції. Всі Учасники Акції самостійно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оплачують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всі витрати,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понесені ними</w:t>
      </w:r>
      <w:r w:rsidRPr="00A07A30">
        <w:rPr>
          <w:rFonts w:ascii="Gotham Pro" w:hAnsi="Gotham Pro" w:cs="Gotham Pro"/>
          <w:spacing w:val="-1"/>
        </w:rPr>
        <w:t xml:space="preserve"> </w:t>
      </w:r>
      <w:r w:rsidRPr="00A07A30">
        <w:rPr>
          <w:rFonts w:ascii="Gotham Pro" w:hAnsi="Gotham Pro" w:cs="Gotham Pro"/>
        </w:rPr>
        <w:t>у зв’язку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з їх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участю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в Акції.</w:t>
      </w:r>
    </w:p>
    <w:p w14:paraId="7CDB1E6C" w14:textId="77777777" w:rsidR="00776868" w:rsidRPr="00A07A30" w:rsidRDefault="00776868" w:rsidP="00B50241">
      <w:pPr>
        <w:pStyle w:val="a5"/>
        <w:numPr>
          <w:ilvl w:val="1"/>
          <w:numId w:val="2"/>
        </w:numPr>
        <w:tabs>
          <w:tab w:val="left" w:pos="1068"/>
        </w:tabs>
        <w:spacing w:before="1"/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У випадку виникнення ситуації, що припускає неоднозначне тлумачення даних Офіційних правил,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будь-яких спірних питань або питань, не врегульованих даними Офіційними правилами, право вирішення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таких питань Організатор залишає за собою. Учасник або особа, що має на меті взяти участь в Акції, може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звернутися до Організатора з метою тлумачення або досягнення однакового розуміння даних Офіційних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правил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умов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Акції.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Таке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рішення є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остаточним і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оскарженню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підлягає.</w:t>
      </w:r>
    </w:p>
    <w:p w14:paraId="2F4D5122" w14:textId="77777777" w:rsidR="003A4ABB" w:rsidRPr="00A07A30" w:rsidRDefault="00776868" w:rsidP="00B50241">
      <w:pPr>
        <w:pStyle w:val="a5"/>
        <w:numPr>
          <w:ilvl w:val="1"/>
          <w:numId w:val="2"/>
        </w:numPr>
        <w:tabs>
          <w:tab w:val="left" w:pos="1082"/>
        </w:tabs>
        <w:ind w:left="0" w:right="-60" w:firstLine="567"/>
        <w:rPr>
          <w:rFonts w:ascii="Gotham Pro" w:hAnsi="Gotham Pro" w:cs="Gotham Pro"/>
        </w:rPr>
      </w:pPr>
      <w:r w:rsidRPr="00A07A30">
        <w:rPr>
          <w:rFonts w:ascii="Gotham Pro" w:hAnsi="Gotham Pro" w:cs="Gotham Pro"/>
        </w:rPr>
        <w:t>Організатор Акції не вступає в будь-які суперечки стосовно визнання будь-яких осіб Учасниками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і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прав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отримання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Заохочення.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Організатор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Акції</w:t>
      </w:r>
      <w:r w:rsidRPr="00A07A30">
        <w:rPr>
          <w:rFonts w:ascii="Gotham Pro" w:hAnsi="Gotham Pro" w:cs="Gotham Pro"/>
          <w:spacing w:val="-6"/>
        </w:rPr>
        <w:t xml:space="preserve"> </w:t>
      </w:r>
      <w:r w:rsidRPr="00A07A30">
        <w:rPr>
          <w:rFonts w:ascii="Gotham Pro" w:hAnsi="Gotham Pro" w:cs="Gotham Pro"/>
        </w:rPr>
        <w:t>не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бере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себе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відповідальність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за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визначення</w:t>
      </w:r>
      <w:r w:rsidRPr="00A07A30">
        <w:rPr>
          <w:rFonts w:ascii="Gotham Pro" w:hAnsi="Gotham Pro" w:cs="Gotham Pro"/>
          <w:spacing w:val="-5"/>
        </w:rPr>
        <w:t xml:space="preserve"> </w:t>
      </w:r>
      <w:r w:rsidRPr="00A07A30">
        <w:rPr>
          <w:rFonts w:ascii="Gotham Pro" w:hAnsi="Gotham Pro" w:cs="Gotham Pro"/>
        </w:rPr>
        <w:t>прав</w:t>
      </w:r>
      <w:r w:rsidRPr="00A07A30">
        <w:rPr>
          <w:rFonts w:ascii="Gotham Pro" w:hAnsi="Gotham Pro" w:cs="Gotham Pro"/>
          <w:spacing w:val="-47"/>
        </w:rPr>
        <w:t xml:space="preserve"> </w:t>
      </w:r>
      <w:r w:rsidRPr="00A07A30">
        <w:rPr>
          <w:rFonts w:ascii="Gotham Pro" w:hAnsi="Gotham Pro" w:cs="Gotham Pro"/>
        </w:rPr>
        <w:t>сторін</w:t>
      </w:r>
      <w:r w:rsidRPr="00A07A30">
        <w:rPr>
          <w:rFonts w:ascii="Gotham Pro" w:hAnsi="Gotham Pro" w:cs="Gotham Pro"/>
          <w:spacing w:val="-3"/>
        </w:rPr>
        <w:t xml:space="preserve"> </w:t>
      </w:r>
      <w:r w:rsidRPr="00A07A30">
        <w:rPr>
          <w:rFonts w:ascii="Gotham Pro" w:hAnsi="Gotham Pro" w:cs="Gotham Pro"/>
        </w:rPr>
        <w:t>у будь-яких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суперечках.</w:t>
      </w:r>
      <w:r w:rsidR="00055215" w:rsidRPr="00A07A30">
        <w:rPr>
          <w:rFonts w:ascii="Gotham Pro" w:hAnsi="Gotham Pro" w:cs="Gotham Pro"/>
        </w:rPr>
        <w:t xml:space="preserve"> </w:t>
      </w:r>
      <w:r w:rsidRPr="00A07A30">
        <w:rPr>
          <w:rFonts w:ascii="Gotham Pro" w:hAnsi="Gotham Pro" w:cs="Gotham Pro"/>
        </w:rPr>
        <w:t>Ці Офіційні правила можуть бути змінені/доповнені Організатором протягом всього Періоду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проведення Акції, при цьому інформування відносно змін і доповнень буде здійснено шляхом розміщення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на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Сайті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Організатора</w:t>
      </w:r>
      <w:r w:rsidRPr="00A07A30">
        <w:rPr>
          <w:rFonts w:ascii="Gotham Pro" w:hAnsi="Gotham Pro" w:cs="Gotham Pro"/>
          <w:color w:val="0462C1"/>
        </w:rPr>
        <w:t>.</w:t>
      </w:r>
      <w:r w:rsidRPr="00A07A30">
        <w:rPr>
          <w:rFonts w:ascii="Gotham Pro" w:hAnsi="Gotham Pro" w:cs="Gotham Pro"/>
          <w:color w:val="0462C1"/>
          <w:spacing w:val="-10"/>
        </w:rPr>
        <w:t xml:space="preserve"> </w:t>
      </w:r>
      <w:r w:rsidRPr="00A07A30">
        <w:rPr>
          <w:rFonts w:ascii="Gotham Pro" w:hAnsi="Gotham Pro" w:cs="Gotham Pro"/>
        </w:rPr>
        <w:t>Такі</w:t>
      </w:r>
      <w:r w:rsidRPr="00A07A30">
        <w:rPr>
          <w:rFonts w:ascii="Gotham Pro" w:hAnsi="Gotham Pro" w:cs="Gotham Pro"/>
          <w:spacing w:val="-11"/>
        </w:rPr>
        <w:t xml:space="preserve"> </w:t>
      </w:r>
      <w:r w:rsidRPr="00A07A30">
        <w:rPr>
          <w:rFonts w:ascii="Gotham Pro" w:hAnsi="Gotham Pro" w:cs="Gotham Pro"/>
        </w:rPr>
        <w:t>зміни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і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доповнення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вступають</w:t>
      </w:r>
      <w:r w:rsidRPr="00A07A30">
        <w:rPr>
          <w:rFonts w:ascii="Gotham Pro" w:hAnsi="Gotham Pro" w:cs="Gotham Pro"/>
          <w:spacing w:val="-8"/>
        </w:rPr>
        <w:t xml:space="preserve"> </w:t>
      </w:r>
      <w:r w:rsidRPr="00A07A30">
        <w:rPr>
          <w:rFonts w:ascii="Gotham Pro" w:hAnsi="Gotham Pro" w:cs="Gotham Pro"/>
        </w:rPr>
        <w:t>в</w:t>
      </w:r>
      <w:r w:rsidRPr="00A07A30">
        <w:rPr>
          <w:rFonts w:ascii="Gotham Pro" w:hAnsi="Gotham Pro" w:cs="Gotham Pro"/>
          <w:spacing w:val="-12"/>
        </w:rPr>
        <w:t xml:space="preserve"> </w:t>
      </w:r>
      <w:r w:rsidRPr="00A07A30">
        <w:rPr>
          <w:rFonts w:ascii="Gotham Pro" w:hAnsi="Gotham Pro" w:cs="Gotham Pro"/>
        </w:rPr>
        <w:t>силу</w:t>
      </w:r>
      <w:r w:rsidRPr="00A07A30">
        <w:rPr>
          <w:rFonts w:ascii="Gotham Pro" w:hAnsi="Gotham Pro" w:cs="Gotham Pro"/>
          <w:spacing w:val="-7"/>
        </w:rPr>
        <w:t xml:space="preserve"> </w:t>
      </w:r>
      <w:r w:rsidRPr="00A07A30">
        <w:rPr>
          <w:rFonts w:ascii="Gotham Pro" w:hAnsi="Gotham Pro" w:cs="Gotham Pro"/>
        </w:rPr>
        <w:t>з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моменту</w:t>
      </w:r>
      <w:r w:rsidRPr="00A07A30">
        <w:rPr>
          <w:rFonts w:ascii="Gotham Pro" w:hAnsi="Gotham Pro" w:cs="Gotham Pro"/>
          <w:spacing w:val="-9"/>
        </w:rPr>
        <w:t xml:space="preserve"> </w:t>
      </w:r>
      <w:r w:rsidRPr="00A07A30">
        <w:rPr>
          <w:rFonts w:ascii="Gotham Pro" w:hAnsi="Gotham Pro" w:cs="Gotham Pro"/>
        </w:rPr>
        <w:t>опублікування,</w:t>
      </w:r>
      <w:r w:rsidRPr="00A07A30">
        <w:rPr>
          <w:rFonts w:ascii="Gotham Pro" w:hAnsi="Gotham Pro" w:cs="Gotham Pro"/>
          <w:spacing w:val="-10"/>
        </w:rPr>
        <w:t xml:space="preserve"> </w:t>
      </w:r>
      <w:r w:rsidRPr="00A07A30">
        <w:rPr>
          <w:rFonts w:ascii="Gotham Pro" w:hAnsi="Gotham Pro" w:cs="Gotham Pro"/>
        </w:rPr>
        <w:t>якщо</w:t>
      </w:r>
      <w:r w:rsidRPr="00A07A30">
        <w:rPr>
          <w:rFonts w:ascii="Gotham Pro" w:hAnsi="Gotham Pro" w:cs="Gotham Pro"/>
          <w:spacing w:val="-48"/>
        </w:rPr>
        <w:t xml:space="preserve"> </w:t>
      </w:r>
      <w:r w:rsidRPr="00A07A30">
        <w:rPr>
          <w:rFonts w:ascii="Gotham Pro" w:hAnsi="Gotham Pro" w:cs="Gotham Pro"/>
        </w:rPr>
        <w:t>інше не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буде</w:t>
      </w:r>
      <w:r w:rsidRPr="00A07A30">
        <w:rPr>
          <w:rFonts w:ascii="Gotham Pro" w:hAnsi="Gotham Pro" w:cs="Gotham Pro"/>
          <w:spacing w:val="-2"/>
        </w:rPr>
        <w:t xml:space="preserve"> </w:t>
      </w:r>
      <w:r w:rsidRPr="00A07A30">
        <w:rPr>
          <w:rFonts w:ascii="Gotham Pro" w:hAnsi="Gotham Pro" w:cs="Gotham Pro"/>
        </w:rPr>
        <w:t>передбачено</w:t>
      </w:r>
      <w:r w:rsidRPr="00A07A30">
        <w:rPr>
          <w:rFonts w:ascii="Gotham Pro" w:hAnsi="Gotham Pro" w:cs="Gotham Pro"/>
          <w:spacing w:val="1"/>
        </w:rPr>
        <w:t xml:space="preserve"> </w:t>
      </w:r>
      <w:r w:rsidRPr="00A07A30">
        <w:rPr>
          <w:rFonts w:ascii="Gotham Pro" w:hAnsi="Gotham Pro" w:cs="Gotham Pro"/>
        </w:rPr>
        <w:t>змінами/доповненнями</w:t>
      </w:r>
      <w:r w:rsidRPr="00A07A30">
        <w:rPr>
          <w:rFonts w:ascii="Gotham Pro" w:hAnsi="Gotham Pro" w:cs="Gotham Pro"/>
          <w:spacing w:val="-4"/>
        </w:rPr>
        <w:t xml:space="preserve"> </w:t>
      </w:r>
      <w:r w:rsidRPr="00A07A30">
        <w:rPr>
          <w:rFonts w:ascii="Gotham Pro" w:hAnsi="Gotham Pro" w:cs="Gotham Pro"/>
        </w:rPr>
        <w:t>діючих</w:t>
      </w:r>
      <w:r w:rsidRPr="00A07A30">
        <w:rPr>
          <w:rFonts w:ascii="Gotham Pro" w:hAnsi="Gotham Pro" w:cs="Gotham Pro"/>
          <w:spacing w:val="3"/>
        </w:rPr>
        <w:t xml:space="preserve"> </w:t>
      </w:r>
      <w:r w:rsidRPr="00A07A30">
        <w:rPr>
          <w:rFonts w:ascii="Gotham Pro" w:hAnsi="Gotham Pro" w:cs="Gotham Pro"/>
        </w:rPr>
        <w:t>Офіційних правил.</w:t>
      </w:r>
    </w:p>
    <w:p w14:paraId="6E6391D3" w14:textId="77777777" w:rsidR="007605F6" w:rsidRPr="00A07A30" w:rsidRDefault="007605F6" w:rsidP="004D6289">
      <w:pPr>
        <w:tabs>
          <w:tab w:val="left" w:pos="1082"/>
        </w:tabs>
        <w:ind w:right="-60"/>
        <w:rPr>
          <w:rFonts w:ascii="Gotham Pro" w:hAnsi="Gotham Pro" w:cs="Gotham Pro"/>
        </w:rPr>
      </w:pPr>
    </w:p>
    <w:p w14:paraId="52876F55" w14:textId="77777777" w:rsidR="00776868" w:rsidRPr="00A07A30" w:rsidRDefault="00776868" w:rsidP="004D6289">
      <w:pPr>
        <w:spacing w:line="251" w:lineRule="exact"/>
        <w:ind w:right="-60"/>
        <w:rPr>
          <w:rFonts w:ascii="Gotham Pro" w:hAnsi="Gotham Pro" w:cs="Gotham Pro"/>
        </w:rPr>
      </w:pPr>
    </w:p>
    <w:sectPr w:rsidR="00776868" w:rsidRPr="00A07A30" w:rsidSect="00B50241">
      <w:pgSz w:w="11910" w:h="16840"/>
      <w:pgMar w:top="800" w:right="995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3D96" w14:textId="77777777" w:rsidR="00713F24" w:rsidRDefault="00713F24" w:rsidP="00776868">
      <w:r>
        <w:separator/>
      </w:r>
    </w:p>
  </w:endnote>
  <w:endnote w:type="continuationSeparator" w:id="0">
    <w:p w14:paraId="4E8C9F7F" w14:textId="77777777" w:rsidR="00713F24" w:rsidRDefault="00713F24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E652" w14:textId="77777777" w:rsidR="00713F24" w:rsidRDefault="00713F24" w:rsidP="00776868">
      <w:r>
        <w:separator/>
      </w:r>
    </w:p>
  </w:footnote>
  <w:footnote w:type="continuationSeparator" w:id="0">
    <w:p w14:paraId="039BBC85" w14:textId="77777777" w:rsidR="00713F24" w:rsidRDefault="00713F24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1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1"/>
  </w:num>
  <w:num w:numId="2" w16cid:durableId="1445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6F"/>
    <w:rsid w:val="0003172D"/>
    <w:rsid w:val="000355B7"/>
    <w:rsid w:val="000406BC"/>
    <w:rsid w:val="00055215"/>
    <w:rsid w:val="000E1D75"/>
    <w:rsid w:val="000F0AFA"/>
    <w:rsid w:val="00161FB6"/>
    <w:rsid w:val="001B4FEF"/>
    <w:rsid w:val="001C2D42"/>
    <w:rsid w:val="001D783C"/>
    <w:rsid w:val="00211B65"/>
    <w:rsid w:val="00296630"/>
    <w:rsid w:val="00303D34"/>
    <w:rsid w:val="00311AF6"/>
    <w:rsid w:val="00322969"/>
    <w:rsid w:val="003957F4"/>
    <w:rsid w:val="003A4ABB"/>
    <w:rsid w:val="003C4F4A"/>
    <w:rsid w:val="003C5F6C"/>
    <w:rsid w:val="00426E8D"/>
    <w:rsid w:val="004303B1"/>
    <w:rsid w:val="00430CB8"/>
    <w:rsid w:val="00437D03"/>
    <w:rsid w:val="0044115D"/>
    <w:rsid w:val="00465C1F"/>
    <w:rsid w:val="00465ECC"/>
    <w:rsid w:val="00481FBB"/>
    <w:rsid w:val="00490B81"/>
    <w:rsid w:val="0049747F"/>
    <w:rsid w:val="004B11F3"/>
    <w:rsid w:val="004B73E5"/>
    <w:rsid w:val="004D6289"/>
    <w:rsid w:val="004F6A98"/>
    <w:rsid w:val="005303BD"/>
    <w:rsid w:val="00545CEA"/>
    <w:rsid w:val="0059311F"/>
    <w:rsid w:val="00595E8B"/>
    <w:rsid w:val="0059771D"/>
    <w:rsid w:val="00602078"/>
    <w:rsid w:val="00636157"/>
    <w:rsid w:val="00650D98"/>
    <w:rsid w:val="0066061B"/>
    <w:rsid w:val="00664818"/>
    <w:rsid w:val="006751DA"/>
    <w:rsid w:val="00695C24"/>
    <w:rsid w:val="006B2E94"/>
    <w:rsid w:val="006D266F"/>
    <w:rsid w:val="00704277"/>
    <w:rsid w:val="00713F24"/>
    <w:rsid w:val="0071738B"/>
    <w:rsid w:val="00725C68"/>
    <w:rsid w:val="007605F6"/>
    <w:rsid w:val="007737A3"/>
    <w:rsid w:val="00776868"/>
    <w:rsid w:val="007A4CD2"/>
    <w:rsid w:val="007B03A0"/>
    <w:rsid w:val="007C716F"/>
    <w:rsid w:val="007D0361"/>
    <w:rsid w:val="0085511E"/>
    <w:rsid w:val="0086125B"/>
    <w:rsid w:val="00883B93"/>
    <w:rsid w:val="008A4243"/>
    <w:rsid w:val="008D7031"/>
    <w:rsid w:val="0090244D"/>
    <w:rsid w:val="00903289"/>
    <w:rsid w:val="00995D2C"/>
    <w:rsid w:val="00A07A30"/>
    <w:rsid w:val="00A270F1"/>
    <w:rsid w:val="00A5373B"/>
    <w:rsid w:val="00A951D2"/>
    <w:rsid w:val="00AB3B8D"/>
    <w:rsid w:val="00AB4D0B"/>
    <w:rsid w:val="00AD17A2"/>
    <w:rsid w:val="00AE032F"/>
    <w:rsid w:val="00AE5B31"/>
    <w:rsid w:val="00B236FA"/>
    <w:rsid w:val="00B40514"/>
    <w:rsid w:val="00B50241"/>
    <w:rsid w:val="00BB43A1"/>
    <w:rsid w:val="00BC0D30"/>
    <w:rsid w:val="00BD432B"/>
    <w:rsid w:val="00C70983"/>
    <w:rsid w:val="00CC503A"/>
    <w:rsid w:val="00CC525F"/>
    <w:rsid w:val="00D039F3"/>
    <w:rsid w:val="00D754EF"/>
    <w:rsid w:val="00DF088F"/>
    <w:rsid w:val="00E07A28"/>
    <w:rsid w:val="00E13956"/>
    <w:rsid w:val="00F14545"/>
    <w:rsid w:val="00F20271"/>
    <w:rsid w:val="00F4143F"/>
    <w:rsid w:val="00F7022B"/>
    <w:rsid w:val="00F74158"/>
    <w:rsid w:val="00F913FB"/>
    <w:rsid w:val="00FD464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C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ystenko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hyste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ystenko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5B9E-06FF-41A5-834C-4FD4608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10531</Words>
  <Characters>6003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12</cp:revision>
  <dcterms:created xsi:type="dcterms:W3CDTF">2026-03-19T10:03:00Z</dcterms:created>
  <dcterms:modified xsi:type="dcterms:W3CDTF">2026-04-30T09:44:00Z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